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4B" w:rsidRPr="0079684B" w:rsidRDefault="0079684B" w:rsidP="0079684B">
      <w:pPr>
        <w:spacing w:line="560" w:lineRule="exact"/>
        <w:rPr>
          <w:rFonts w:ascii="仿宋_GB2312" w:eastAsia="仿宋_GB2312" w:hAnsi="方正小标宋简体" w:cs="方正小标宋简体"/>
          <w:color w:val="000000" w:themeColor="text1"/>
          <w:sz w:val="32"/>
          <w:szCs w:val="32"/>
        </w:rPr>
      </w:pPr>
      <w:r w:rsidRPr="0079684B">
        <w:rPr>
          <w:rFonts w:ascii="仿宋_GB2312" w:eastAsia="仿宋_GB2312" w:hAnsi="方正小标宋简体" w:cs="方正小标宋简体" w:hint="eastAsia"/>
          <w:color w:val="000000" w:themeColor="text1"/>
          <w:sz w:val="32"/>
          <w:szCs w:val="32"/>
        </w:rPr>
        <w:t>附件：</w:t>
      </w:r>
    </w:p>
    <w:p w:rsidR="0079684B" w:rsidRDefault="00B9771D" w:rsidP="00F06AA8">
      <w:pPr>
        <w:spacing w:line="560" w:lineRule="exact"/>
        <w:jc w:val="center"/>
        <w:rPr>
          <w:rFonts w:ascii="方正小标宋简体" w:eastAsia="方正小标宋简体" w:hAnsi="方正小标宋简体" w:cs="方正小标宋简体"/>
          <w:color w:val="000000" w:themeColor="text1"/>
          <w:sz w:val="44"/>
          <w:szCs w:val="44"/>
        </w:rPr>
      </w:pPr>
      <w:r w:rsidRPr="00FD2B44">
        <w:rPr>
          <w:rFonts w:ascii="方正小标宋简体" w:eastAsia="方正小标宋简体" w:hAnsi="方正小标宋简体" w:cs="方正小标宋简体" w:hint="eastAsia"/>
          <w:color w:val="000000" w:themeColor="text1"/>
          <w:sz w:val="44"/>
          <w:szCs w:val="44"/>
        </w:rPr>
        <w:t>贵州大学实验气体管理办法</w:t>
      </w:r>
      <w:r w:rsidR="008361D0">
        <w:rPr>
          <w:rFonts w:ascii="方正小标宋简体" w:eastAsia="方正小标宋简体" w:hAnsi="方正小标宋简体" w:cs="方正小标宋简体" w:hint="eastAsia"/>
          <w:color w:val="000000" w:themeColor="text1"/>
          <w:sz w:val="44"/>
          <w:szCs w:val="44"/>
        </w:rPr>
        <w:t>（暂行）</w:t>
      </w:r>
    </w:p>
    <w:p w:rsidR="0049020B" w:rsidRPr="00FD2B44" w:rsidRDefault="0049020B">
      <w:pPr>
        <w:spacing w:line="560" w:lineRule="exact"/>
        <w:jc w:val="center"/>
        <w:rPr>
          <w:rFonts w:ascii="方正小标宋简体" w:eastAsia="方正小标宋简体" w:hAnsi="方正小标宋简体" w:cs="方正小标宋简体"/>
          <w:color w:val="000000" w:themeColor="text1"/>
          <w:sz w:val="44"/>
          <w:szCs w:val="44"/>
        </w:rPr>
      </w:pPr>
    </w:p>
    <w:p w:rsidR="00F02711" w:rsidRPr="00FD2B44" w:rsidRDefault="00957512" w:rsidP="00540DB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根据《中华人民共和国特种设备安全法》《特种设备安全监察条例》</w:t>
      </w:r>
      <w:r w:rsidR="00B9771D" w:rsidRPr="00FD2B44">
        <w:rPr>
          <w:rFonts w:ascii="仿宋_GB2312" w:eastAsia="仿宋_GB2312" w:hAnsi="仿宋_GB2312" w:cs="仿宋_GB2312" w:hint="eastAsia"/>
          <w:color w:val="000000" w:themeColor="text1"/>
          <w:sz w:val="32"/>
          <w:szCs w:val="32"/>
        </w:rPr>
        <w:t>《气体钢瓶安全监察规定》等相关法律</w:t>
      </w:r>
      <w:r w:rsidR="00A226E7">
        <w:rPr>
          <w:rFonts w:ascii="仿宋_GB2312" w:eastAsia="仿宋_GB2312" w:hAnsi="仿宋_GB2312" w:cs="仿宋_GB2312" w:hint="eastAsia"/>
          <w:color w:val="000000" w:themeColor="text1"/>
          <w:sz w:val="32"/>
          <w:szCs w:val="32"/>
        </w:rPr>
        <w:t>法规</w:t>
      </w:r>
      <w:r w:rsidR="00B9771D" w:rsidRPr="00FD2B44">
        <w:rPr>
          <w:rFonts w:ascii="仿宋_GB2312" w:eastAsia="仿宋_GB2312" w:hAnsi="仿宋_GB2312" w:cs="仿宋_GB2312" w:hint="eastAsia"/>
          <w:color w:val="000000" w:themeColor="text1"/>
          <w:sz w:val="32"/>
          <w:szCs w:val="32"/>
        </w:rPr>
        <w:t>和《贵州大学实验室安全管理办法》规定，为进一步做好实验气体的</w:t>
      </w:r>
      <w:r w:rsidR="00C93E6B" w:rsidRPr="00FD2B44">
        <w:rPr>
          <w:rFonts w:ascii="仿宋_GB2312" w:eastAsia="仿宋_GB2312" w:hAnsi="仿宋_GB2312" w:cs="仿宋_GB2312" w:hint="eastAsia"/>
          <w:color w:val="000000" w:themeColor="text1"/>
          <w:sz w:val="32"/>
          <w:szCs w:val="32"/>
        </w:rPr>
        <w:t>规范</w:t>
      </w:r>
      <w:r w:rsidR="00B9771D" w:rsidRPr="00FD2B44">
        <w:rPr>
          <w:rFonts w:ascii="仿宋_GB2312" w:eastAsia="仿宋_GB2312" w:hAnsi="仿宋_GB2312" w:cs="仿宋_GB2312" w:hint="eastAsia"/>
          <w:color w:val="000000" w:themeColor="text1"/>
          <w:sz w:val="32"/>
          <w:szCs w:val="32"/>
        </w:rPr>
        <w:t>管理工作，促进平安校园建设，现制定管理办法如下：</w:t>
      </w:r>
    </w:p>
    <w:p w:rsidR="00F02711" w:rsidRPr="0079684B" w:rsidRDefault="00B9771D" w:rsidP="00540DBB">
      <w:pPr>
        <w:spacing w:line="560" w:lineRule="exact"/>
        <w:ind w:firstLineChars="200" w:firstLine="640"/>
        <w:rPr>
          <w:rFonts w:ascii="黑体" w:eastAsia="黑体" w:hAnsi="黑体" w:cs="仿宋_GB2312"/>
          <w:color w:val="000000" w:themeColor="text1"/>
          <w:sz w:val="32"/>
          <w:szCs w:val="32"/>
        </w:rPr>
      </w:pPr>
      <w:r w:rsidRPr="0079684B">
        <w:rPr>
          <w:rFonts w:ascii="黑体" w:eastAsia="黑体" w:hAnsi="黑体" w:cs="仿宋_GB2312" w:hint="eastAsia"/>
          <w:color w:val="000000" w:themeColor="text1"/>
          <w:sz w:val="32"/>
          <w:szCs w:val="32"/>
        </w:rPr>
        <w:t>一、实验气体的采购和运输</w:t>
      </w:r>
      <w:r w:rsidR="002349A4" w:rsidRPr="0079684B">
        <w:rPr>
          <w:rFonts w:ascii="黑体" w:eastAsia="黑体" w:hAnsi="黑体" w:cs="仿宋_GB2312" w:hint="eastAsia"/>
          <w:color w:val="000000" w:themeColor="text1"/>
          <w:sz w:val="32"/>
          <w:szCs w:val="32"/>
        </w:rPr>
        <w:t>安全</w:t>
      </w:r>
    </w:p>
    <w:p w:rsidR="00F02711" w:rsidRPr="0079684B" w:rsidRDefault="00946174" w:rsidP="00540DB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w:t>
      </w:r>
      <w:r w:rsidR="00C93E6B" w:rsidRPr="0079684B">
        <w:rPr>
          <w:rFonts w:ascii="仿宋_GB2312" w:eastAsia="仿宋_GB2312" w:hAnsi="仿宋_GB2312" w:cs="仿宋_GB2312" w:hint="eastAsia"/>
          <w:color w:val="000000" w:themeColor="text1"/>
          <w:sz w:val="32"/>
          <w:szCs w:val="32"/>
        </w:rPr>
        <w:t>为进一步规范实验气体的采购工作，规范气体供应商的行为，提高气体供应的质量，确保实验室用气安全，学校通过公开招标，根据气体供应商的供货资质、能力和安全保障等进行综合评估，遴选规模、资质、技术标准满足要求的气体公司作为我校实验室用气的定点供应商。我校各实验室实验气体</w:t>
      </w:r>
      <w:r w:rsidR="00C93E6B" w:rsidRPr="00FD2B44">
        <w:rPr>
          <w:rFonts w:ascii="仿宋_GB2312" w:eastAsia="仿宋_GB2312" w:hAnsi="仿宋_GB2312" w:cs="仿宋_GB2312" w:hint="eastAsia"/>
          <w:color w:val="000000" w:themeColor="text1"/>
          <w:sz w:val="32"/>
          <w:szCs w:val="32"/>
        </w:rPr>
        <w:t>需从定点供应商处采购。</w:t>
      </w:r>
      <w:r w:rsidR="00526E6D" w:rsidRPr="00FD2B44">
        <w:rPr>
          <w:rFonts w:ascii="仿宋_GB2312" w:eastAsia="仿宋_GB2312" w:hAnsi="仿宋_GB2312" w:cs="仿宋_GB2312" w:hint="eastAsia"/>
          <w:color w:val="000000" w:themeColor="text1"/>
          <w:sz w:val="32"/>
          <w:szCs w:val="32"/>
        </w:rPr>
        <w:t>气体采购经费由采购单位与供应商自行结算。</w:t>
      </w:r>
      <w:r w:rsidR="0098084A" w:rsidRPr="00FD2B44">
        <w:rPr>
          <w:rFonts w:ascii="仿宋_GB2312" w:eastAsia="仿宋_GB2312" w:hAnsi="仿宋_GB2312" w:cs="仿宋_GB2312" w:hint="eastAsia"/>
          <w:color w:val="000000" w:themeColor="text1"/>
          <w:sz w:val="32"/>
          <w:szCs w:val="32"/>
        </w:rPr>
        <w:t>气体的价格由采购单位与定点供应商协商，但定点供应商的供应价不得高于市场一般价。实验气体的定点供应商资质准入资质每两年招标一次，一年考核一次。对于不按规定开展供货工作的气体供应商或因供应价高于市场价被投诉2次（含）以上并经查实的，将取消其准入资格。</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color w:val="000000" w:themeColor="text1"/>
          <w:sz w:val="32"/>
          <w:szCs w:val="32"/>
        </w:rPr>
        <w:t>2.</w:t>
      </w:r>
      <w:r w:rsidR="00526E6D" w:rsidRPr="00FD2B44">
        <w:rPr>
          <w:rFonts w:ascii="仿宋_GB2312" w:eastAsia="仿宋_GB2312" w:hAnsi="仿宋_GB2312" w:cs="仿宋_GB2312" w:hint="eastAsia"/>
          <w:color w:val="000000" w:themeColor="text1"/>
          <w:sz w:val="32"/>
          <w:szCs w:val="32"/>
        </w:rPr>
        <w:t>各实验室所采购</w:t>
      </w:r>
      <w:r w:rsidRPr="00FD2B44">
        <w:rPr>
          <w:rFonts w:ascii="仿宋_GB2312" w:eastAsia="仿宋_GB2312" w:hAnsi="仿宋_GB2312" w:cs="仿宋_GB2312" w:hint="eastAsia"/>
          <w:color w:val="000000" w:themeColor="text1"/>
          <w:sz w:val="32"/>
          <w:szCs w:val="32"/>
        </w:rPr>
        <w:t>气体由定点供应商</w:t>
      </w:r>
      <w:r w:rsidR="00526E6D" w:rsidRPr="00FD2B44">
        <w:rPr>
          <w:rFonts w:ascii="仿宋_GB2312" w:eastAsia="仿宋_GB2312" w:hAnsi="仿宋_GB2312" w:cs="仿宋_GB2312" w:hint="eastAsia"/>
          <w:color w:val="000000" w:themeColor="text1"/>
          <w:sz w:val="32"/>
          <w:szCs w:val="32"/>
        </w:rPr>
        <w:t>按采购单位要求</w:t>
      </w:r>
      <w:r w:rsidRPr="00FD2B44">
        <w:rPr>
          <w:rFonts w:ascii="仿宋_GB2312" w:eastAsia="仿宋_GB2312" w:hAnsi="仿宋_GB2312" w:cs="仿宋_GB2312" w:hint="eastAsia"/>
          <w:color w:val="000000" w:themeColor="text1"/>
          <w:sz w:val="32"/>
          <w:szCs w:val="32"/>
        </w:rPr>
        <w:t>送货上门</w:t>
      </w:r>
      <w:r w:rsidRPr="00FD2B44">
        <w:rPr>
          <w:rFonts w:ascii="仿宋_GB2312" w:eastAsia="仿宋_GB2312" w:hAnsi="仿宋_GB2312" w:cs="仿宋_GB2312"/>
          <w:color w:val="000000" w:themeColor="text1"/>
          <w:sz w:val="32"/>
          <w:szCs w:val="32"/>
        </w:rPr>
        <w:t>,</w:t>
      </w:r>
      <w:r w:rsidRPr="00FD2B44">
        <w:rPr>
          <w:rFonts w:ascii="仿宋_GB2312" w:eastAsia="仿宋_GB2312" w:hAnsi="仿宋_GB2312" w:cs="仿宋_GB2312" w:hint="eastAsia"/>
          <w:color w:val="000000" w:themeColor="text1"/>
          <w:sz w:val="32"/>
          <w:szCs w:val="32"/>
        </w:rPr>
        <w:t>采购单位需进行验收。供气时</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须悬挂状态标识牌</w:t>
      </w:r>
      <w:r w:rsidR="001E7895">
        <w:rPr>
          <w:rFonts w:ascii="仿宋_GB2312" w:eastAsia="仿宋_GB2312" w:hAnsi="仿宋_GB2312" w:cs="仿宋_GB2312" w:hint="eastAsia"/>
          <w:color w:val="000000" w:themeColor="text1"/>
          <w:sz w:val="32"/>
          <w:szCs w:val="32"/>
        </w:rPr>
        <w:t>，明示所供气体</w:t>
      </w:r>
      <w:r w:rsidR="00FE2E44" w:rsidRPr="00FD2B44">
        <w:rPr>
          <w:rFonts w:ascii="仿宋_GB2312" w:eastAsia="仿宋_GB2312" w:hAnsi="仿宋_GB2312" w:cs="仿宋_GB2312" w:hint="eastAsia"/>
          <w:color w:val="000000" w:themeColor="text1"/>
          <w:sz w:val="32"/>
          <w:szCs w:val="32"/>
        </w:rPr>
        <w:t>属性</w:t>
      </w:r>
      <w:r w:rsidRPr="00FD2B44">
        <w:rPr>
          <w:rFonts w:ascii="仿宋_GB2312" w:eastAsia="仿宋_GB2312" w:hAnsi="仿宋_GB2312" w:cs="仿宋_GB2312" w:hint="eastAsia"/>
          <w:color w:val="000000" w:themeColor="text1"/>
          <w:sz w:val="32"/>
          <w:szCs w:val="32"/>
        </w:rPr>
        <w:t>。若提供的</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颜色、品</w:t>
      </w:r>
      <w:r w:rsidRPr="00FD2B44">
        <w:rPr>
          <w:rFonts w:ascii="仿宋_GB2312" w:eastAsia="仿宋_GB2312" w:hAnsi="仿宋_GB2312" w:cs="仿宋_GB2312" w:hint="eastAsia"/>
          <w:color w:val="000000" w:themeColor="text1"/>
          <w:sz w:val="32"/>
          <w:szCs w:val="32"/>
        </w:rPr>
        <w:lastRenderedPageBreak/>
        <w:t>名</w:t>
      </w:r>
      <w:r w:rsidR="004B5667" w:rsidRPr="00FD2B44">
        <w:rPr>
          <w:rFonts w:ascii="仿宋_GB2312" w:eastAsia="仿宋_GB2312" w:hAnsi="仿宋_GB2312" w:cs="仿宋_GB2312" w:hint="eastAsia"/>
          <w:color w:val="000000" w:themeColor="text1"/>
          <w:sz w:val="32"/>
          <w:szCs w:val="32"/>
        </w:rPr>
        <w:t>等信息</w:t>
      </w:r>
      <w:r w:rsidRPr="00FD2B44">
        <w:rPr>
          <w:rFonts w:ascii="仿宋_GB2312" w:eastAsia="仿宋_GB2312" w:hAnsi="仿宋_GB2312" w:cs="仿宋_GB2312" w:hint="eastAsia"/>
          <w:color w:val="000000" w:themeColor="text1"/>
          <w:sz w:val="32"/>
          <w:szCs w:val="32"/>
        </w:rPr>
        <w:t>不清楚而无法识别</w:t>
      </w:r>
      <w:r w:rsidR="004B5667" w:rsidRPr="00FD2B44">
        <w:rPr>
          <w:rFonts w:ascii="仿宋_GB2312" w:eastAsia="仿宋_GB2312" w:hAnsi="仿宋_GB2312" w:cs="仿宋_GB2312" w:hint="eastAsia"/>
          <w:color w:val="000000" w:themeColor="text1"/>
          <w:sz w:val="32"/>
          <w:szCs w:val="32"/>
        </w:rPr>
        <w:t>，或</w:t>
      </w:r>
      <w:r w:rsidRPr="00FD2B44">
        <w:rPr>
          <w:rFonts w:ascii="仿宋_GB2312" w:eastAsia="仿宋_GB2312" w:hAnsi="仿宋_GB2312" w:cs="仿宋_GB2312" w:hint="eastAsia"/>
          <w:color w:val="000000" w:themeColor="text1"/>
          <w:sz w:val="32"/>
          <w:szCs w:val="32"/>
        </w:rPr>
        <w:t>颜色和品名不对应</w:t>
      </w:r>
      <w:r w:rsidR="004B5667" w:rsidRPr="00FD2B44">
        <w:rPr>
          <w:rFonts w:ascii="仿宋_GB2312" w:eastAsia="仿宋_GB2312" w:hAnsi="仿宋_GB2312" w:cs="仿宋_GB2312" w:hint="eastAsia"/>
          <w:color w:val="000000" w:themeColor="text1"/>
          <w:sz w:val="32"/>
          <w:szCs w:val="32"/>
        </w:rPr>
        <w:t>，</w:t>
      </w:r>
      <w:r w:rsidRPr="00FD2B44">
        <w:rPr>
          <w:rFonts w:ascii="仿宋_GB2312" w:eastAsia="仿宋_GB2312" w:hAnsi="仿宋_GB2312" w:cs="仿宋_GB2312" w:hint="eastAsia"/>
          <w:color w:val="000000" w:themeColor="text1"/>
          <w:sz w:val="32"/>
          <w:szCs w:val="32"/>
        </w:rPr>
        <w:t>或缺少防震垫圈（有防护罩的除外）、安全帽、年检标识，采购单位有权拒收。</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color w:val="000000" w:themeColor="text1"/>
          <w:sz w:val="32"/>
          <w:szCs w:val="32"/>
        </w:rPr>
        <w:t>3.</w:t>
      </w:r>
      <w:r w:rsidRPr="00FD2B44">
        <w:rPr>
          <w:rFonts w:ascii="仿宋_GB2312" w:eastAsia="仿宋_GB2312" w:hAnsi="仿宋_GB2312" w:cs="仿宋_GB2312" w:hint="eastAsia"/>
          <w:color w:val="000000" w:themeColor="text1"/>
          <w:sz w:val="32"/>
          <w:szCs w:val="32"/>
        </w:rPr>
        <w:t>气体供应商需</w:t>
      </w:r>
      <w:r w:rsidR="00383E20" w:rsidRPr="00FD2B44">
        <w:rPr>
          <w:rFonts w:ascii="仿宋_GB2312" w:eastAsia="仿宋_GB2312" w:hAnsi="仿宋_GB2312" w:cs="仿宋_GB2312" w:hint="eastAsia"/>
          <w:color w:val="000000" w:themeColor="text1"/>
          <w:sz w:val="32"/>
          <w:szCs w:val="32"/>
        </w:rPr>
        <w:t>提前将</w:t>
      </w:r>
      <w:r w:rsidRPr="00FD2B44">
        <w:rPr>
          <w:rFonts w:ascii="仿宋_GB2312" w:eastAsia="仿宋_GB2312" w:hAnsi="仿宋_GB2312" w:cs="仿宋_GB2312" w:hint="eastAsia"/>
          <w:color w:val="000000" w:themeColor="text1"/>
          <w:sz w:val="32"/>
          <w:szCs w:val="32"/>
        </w:rPr>
        <w:t>进出校园</w:t>
      </w:r>
      <w:r w:rsidR="00383E20" w:rsidRPr="00FD2B44">
        <w:rPr>
          <w:rFonts w:ascii="仿宋_GB2312" w:eastAsia="仿宋_GB2312" w:hAnsi="仿宋_GB2312" w:cs="仿宋_GB2312" w:hint="eastAsia"/>
          <w:color w:val="000000" w:themeColor="text1"/>
          <w:sz w:val="32"/>
          <w:szCs w:val="32"/>
        </w:rPr>
        <w:t>送气的</w:t>
      </w:r>
      <w:r w:rsidRPr="00FD2B44">
        <w:rPr>
          <w:rFonts w:ascii="仿宋_GB2312" w:eastAsia="仿宋_GB2312" w:hAnsi="仿宋_GB2312" w:cs="仿宋_GB2312" w:hint="eastAsia"/>
          <w:color w:val="000000" w:themeColor="text1"/>
          <w:sz w:val="32"/>
          <w:szCs w:val="32"/>
        </w:rPr>
        <w:t>车辆</w:t>
      </w:r>
      <w:r w:rsidR="00383E20" w:rsidRPr="00FD2B44">
        <w:rPr>
          <w:rFonts w:ascii="仿宋_GB2312" w:eastAsia="仿宋_GB2312" w:hAnsi="仿宋_GB2312" w:cs="仿宋_GB2312" w:hint="eastAsia"/>
          <w:color w:val="000000" w:themeColor="text1"/>
          <w:sz w:val="32"/>
          <w:szCs w:val="32"/>
        </w:rPr>
        <w:t>信息（车牌号、车型）报学校相关职能部门备案</w:t>
      </w:r>
      <w:r w:rsidRPr="00FD2B44">
        <w:rPr>
          <w:rFonts w:ascii="仿宋_GB2312" w:eastAsia="仿宋_GB2312" w:hAnsi="仿宋_GB2312" w:cs="仿宋_GB2312" w:hint="eastAsia"/>
          <w:color w:val="000000" w:themeColor="text1"/>
          <w:sz w:val="32"/>
          <w:szCs w:val="32"/>
        </w:rPr>
        <w:t>，严格按照公安、安</w:t>
      </w:r>
      <w:r w:rsidR="00391982" w:rsidRPr="00FD2B44">
        <w:rPr>
          <w:rFonts w:ascii="仿宋_GB2312" w:eastAsia="仿宋_GB2312" w:hAnsi="仿宋_GB2312" w:cs="仿宋_GB2312" w:hint="eastAsia"/>
          <w:color w:val="000000" w:themeColor="text1"/>
          <w:sz w:val="32"/>
          <w:szCs w:val="32"/>
        </w:rPr>
        <w:t>监</w:t>
      </w:r>
      <w:r w:rsidRPr="00FD2B44">
        <w:rPr>
          <w:rFonts w:ascii="仿宋_GB2312" w:eastAsia="仿宋_GB2312" w:hAnsi="仿宋_GB2312" w:cs="仿宋_GB2312" w:hint="eastAsia"/>
          <w:color w:val="000000" w:themeColor="text1"/>
          <w:sz w:val="32"/>
          <w:szCs w:val="32"/>
        </w:rPr>
        <w:t>、环境等政府部门的规定进行</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运输；运输工具有明确的安全标识。运输中需确保车上</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已固定妥当，</w:t>
      </w:r>
      <w:r w:rsidR="001074EC" w:rsidRPr="00FD2B44">
        <w:rPr>
          <w:rFonts w:ascii="仿宋_GB2312" w:eastAsia="仿宋_GB2312" w:hAnsi="仿宋_GB2312" w:cs="仿宋_GB2312" w:hint="eastAsia"/>
          <w:color w:val="000000" w:themeColor="text1"/>
          <w:sz w:val="32"/>
          <w:szCs w:val="32"/>
        </w:rPr>
        <w:t>确保运输</w:t>
      </w:r>
      <w:r w:rsidRPr="00FD2B44">
        <w:rPr>
          <w:rFonts w:ascii="仿宋_GB2312" w:eastAsia="仿宋_GB2312" w:hAnsi="仿宋_GB2312" w:cs="仿宋_GB2312" w:hint="eastAsia"/>
          <w:color w:val="000000" w:themeColor="text1"/>
          <w:sz w:val="32"/>
          <w:szCs w:val="32"/>
        </w:rPr>
        <w:t>安全。</w:t>
      </w:r>
      <w:r w:rsidRPr="00FD2B44">
        <w:rPr>
          <w:rFonts w:ascii="仿宋_GB2312" w:eastAsia="仿宋_GB2312" w:hAnsi="仿宋_GB2312" w:cs="仿宋_GB2312"/>
          <w:color w:val="000000" w:themeColor="text1"/>
          <w:sz w:val="32"/>
          <w:szCs w:val="32"/>
        </w:rPr>
        <w:t xml:space="preserve"> </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color w:val="000000" w:themeColor="text1"/>
          <w:sz w:val="32"/>
          <w:szCs w:val="32"/>
        </w:rPr>
        <w:t>4.</w:t>
      </w:r>
      <w:r w:rsidRPr="00FD2B44">
        <w:rPr>
          <w:rFonts w:ascii="仿宋_GB2312" w:eastAsia="仿宋_GB2312" w:hAnsi="仿宋_GB2312" w:cs="仿宋_GB2312" w:hint="eastAsia"/>
          <w:color w:val="000000" w:themeColor="text1"/>
          <w:sz w:val="32"/>
          <w:szCs w:val="32"/>
        </w:rPr>
        <w:t>气体供应商应聘请具备良好素质的送货人员，必须对送货人员进行有关气体性质、</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的基础知识、</w:t>
      </w:r>
      <w:r w:rsidR="001074EC" w:rsidRPr="00FD2B44">
        <w:rPr>
          <w:rFonts w:ascii="仿宋_GB2312" w:eastAsia="仿宋_GB2312" w:hAnsi="仿宋_GB2312" w:cs="仿宋_GB2312" w:hint="eastAsia"/>
          <w:color w:val="000000" w:themeColor="text1"/>
          <w:sz w:val="32"/>
          <w:szCs w:val="32"/>
        </w:rPr>
        <w:t>安全运输、</w:t>
      </w:r>
      <w:r w:rsidRPr="00FD2B44">
        <w:rPr>
          <w:rFonts w:ascii="仿宋_GB2312" w:eastAsia="仿宋_GB2312" w:hAnsi="仿宋_GB2312" w:cs="仿宋_GB2312" w:hint="eastAsia"/>
          <w:color w:val="000000" w:themeColor="text1"/>
          <w:sz w:val="32"/>
          <w:szCs w:val="32"/>
        </w:rPr>
        <w:t>潜在危险和应急处理措施等内容的培训。送货人员经培训合格后持证进入贵州大学校园，不得违规装卸、搬运</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color w:val="000000" w:themeColor="text1"/>
          <w:sz w:val="32"/>
          <w:szCs w:val="32"/>
        </w:rPr>
        <w:t>5.</w:t>
      </w:r>
      <w:r w:rsidRPr="00FD2B44">
        <w:rPr>
          <w:rFonts w:ascii="仿宋_GB2312" w:eastAsia="仿宋_GB2312" w:hAnsi="仿宋_GB2312" w:cs="仿宋_GB2312" w:hint="eastAsia"/>
          <w:color w:val="000000" w:themeColor="text1"/>
          <w:sz w:val="32"/>
          <w:szCs w:val="32"/>
        </w:rPr>
        <w:t>送气时间须避开上下课高峰</w:t>
      </w:r>
      <w:r w:rsidRPr="00736ED6">
        <w:rPr>
          <w:rFonts w:ascii="仿宋_GB2312" w:eastAsia="仿宋_GB2312" w:hAnsi="仿宋_GB2312" w:cs="仿宋_GB2312" w:hint="eastAsia"/>
          <w:color w:val="000000" w:themeColor="text1"/>
          <w:sz w:val="32"/>
          <w:szCs w:val="32"/>
        </w:rPr>
        <w:t>（在</w:t>
      </w:r>
      <w:r w:rsidR="00F2232E">
        <w:rPr>
          <w:rFonts w:ascii="仿宋_GB2312" w:eastAsia="仿宋_GB2312" w:hAnsi="仿宋_GB2312" w:cs="仿宋_GB2312" w:hint="eastAsia"/>
          <w:color w:val="000000" w:themeColor="text1"/>
          <w:sz w:val="32"/>
          <w:szCs w:val="32"/>
        </w:rPr>
        <w:t>0</w:t>
      </w:r>
      <w:r w:rsidRPr="00736ED6">
        <w:rPr>
          <w:rFonts w:ascii="仿宋_GB2312" w:eastAsia="仿宋_GB2312" w:hAnsi="仿宋_GB2312" w:cs="仿宋_GB2312"/>
          <w:color w:val="000000" w:themeColor="text1"/>
          <w:sz w:val="32"/>
          <w:szCs w:val="32"/>
        </w:rPr>
        <w:t>7:30</w:t>
      </w:r>
      <w:r w:rsidR="00A84D85">
        <w:rPr>
          <w:rFonts w:ascii="仿宋_GB2312" w:eastAsia="仿宋_GB2312" w:hAnsi="仿宋_GB2312" w:cs="仿宋_GB2312" w:hint="eastAsia"/>
          <w:color w:val="000000" w:themeColor="text1"/>
          <w:sz w:val="32"/>
          <w:szCs w:val="32"/>
        </w:rPr>
        <w:t>-</w:t>
      </w:r>
      <w:r w:rsidR="00F2232E">
        <w:rPr>
          <w:rFonts w:ascii="仿宋_GB2312" w:eastAsia="仿宋_GB2312" w:hAnsi="仿宋_GB2312" w:cs="仿宋_GB2312" w:hint="eastAsia"/>
          <w:color w:val="000000" w:themeColor="text1"/>
          <w:sz w:val="32"/>
          <w:szCs w:val="32"/>
        </w:rPr>
        <w:t>0</w:t>
      </w:r>
      <w:r w:rsidRPr="00736ED6">
        <w:rPr>
          <w:rFonts w:ascii="仿宋_GB2312" w:eastAsia="仿宋_GB2312" w:hAnsi="仿宋_GB2312" w:cs="仿宋_GB2312"/>
          <w:color w:val="000000" w:themeColor="text1"/>
          <w:sz w:val="32"/>
          <w:szCs w:val="32"/>
        </w:rPr>
        <w:t>8</w:t>
      </w:r>
      <w:r w:rsidR="005F10F2" w:rsidRPr="00736ED6">
        <w:rPr>
          <w:rFonts w:ascii="仿宋_GB2312" w:eastAsia="仿宋_GB2312" w:hAnsi="仿宋_GB2312" w:cs="仿宋_GB2312"/>
          <w:color w:val="000000" w:themeColor="text1"/>
          <w:sz w:val="32"/>
          <w:szCs w:val="32"/>
        </w:rPr>
        <w:t>:</w:t>
      </w:r>
      <w:r w:rsidR="001F033D" w:rsidRPr="00736ED6">
        <w:rPr>
          <w:rFonts w:ascii="仿宋_GB2312" w:eastAsia="仿宋_GB2312" w:hAnsi="仿宋_GB2312" w:cs="仿宋_GB2312"/>
          <w:color w:val="000000" w:themeColor="text1"/>
          <w:sz w:val="32"/>
          <w:szCs w:val="32"/>
        </w:rPr>
        <w:t>30</w:t>
      </w:r>
      <w:r w:rsidR="003532C8" w:rsidRPr="00736ED6">
        <w:rPr>
          <w:rFonts w:ascii="仿宋_GB2312" w:eastAsia="仿宋_GB2312" w:hAnsi="仿宋_GB2312" w:cs="仿宋_GB2312" w:hint="eastAsia"/>
          <w:color w:val="000000" w:themeColor="text1"/>
          <w:sz w:val="32"/>
          <w:szCs w:val="32"/>
        </w:rPr>
        <w:t>和</w:t>
      </w:r>
      <w:r w:rsidRPr="00736ED6">
        <w:rPr>
          <w:rFonts w:ascii="仿宋_GB2312" w:eastAsia="仿宋_GB2312" w:hAnsi="仿宋_GB2312" w:cs="仿宋_GB2312"/>
          <w:color w:val="000000" w:themeColor="text1"/>
          <w:sz w:val="32"/>
          <w:szCs w:val="32"/>
        </w:rPr>
        <w:t>11</w:t>
      </w:r>
      <w:r w:rsidRPr="00736ED6">
        <w:rPr>
          <w:rFonts w:ascii="仿宋_GB2312" w:eastAsia="仿宋_GB2312" w:hAnsi="仿宋_GB2312" w:cs="仿宋_GB2312" w:hint="eastAsia"/>
          <w:color w:val="000000" w:themeColor="text1"/>
          <w:sz w:val="32"/>
          <w:szCs w:val="32"/>
        </w:rPr>
        <w:t>：</w:t>
      </w:r>
      <w:r w:rsidR="001F033D" w:rsidRPr="00736ED6">
        <w:rPr>
          <w:rFonts w:ascii="仿宋_GB2312" w:eastAsia="仿宋_GB2312" w:hAnsi="仿宋_GB2312" w:cs="仿宋_GB2312"/>
          <w:color w:val="000000" w:themeColor="text1"/>
          <w:sz w:val="32"/>
          <w:szCs w:val="32"/>
        </w:rPr>
        <w:t>30</w:t>
      </w:r>
      <w:r w:rsidR="00A226E7">
        <w:rPr>
          <w:rFonts w:ascii="仿宋_GB2312" w:eastAsia="仿宋_GB2312" w:hAnsi="仿宋_GB2312" w:cs="仿宋_GB2312" w:hint="eastAsia"/>
          <w:color w:val="000000" w:themeColor="text1"/>
          <w:sz w:val="32"/>
          <w:szCs w:val="32"/>
        </w:rPr>
        <w:t>-</w:t>
      </w:r>
      <w:r w:rsidRPr="00736ED6">
        <w:rPr>
          <w:rFonts w:ascii="仿宋_GB2312" w:eastAsia="仿宋_GB2312" w:hAnsi="仿宋_GB2312" w:cs="仿宋_GB2312"/>
          <w:color w:val="000000" w:themeColor="text1"/>
          <w:sz w:val="32"/>
          <w:szCs w:val="32"/>
        </w:rPr>
        <w:t>1</w:t>
      </w:r>
      <w:r w:rsidR="001F033D" w:rsidRPr="00736ED6">
        <w:rPr>
          <w:rFonts w:ascii="仿宋_GB2312" w:eastAsia="仿宋_GB2312" w:hAnsi="仿宋_GB2312" w:cs="仿宋_GB2312"/>
          <w:color w:val="000000" w:themeColor="text1"/>
          <w:sz w:val="32"/>
          <w:szCs w:val="32"/>
        </w:rPr>
        <w:t>4</w:t>
      </w:r>
      <w:r w:rsidR="005F10F2" w:rsidRPr="00736ED6">
        <w:rPr>
          <w:rFonts w:ascii="仿宋_GB2312" w:eastAsia="仿宋_GB2312" w:hAnsi="仿宋_GB2312" w:cs="仿宋_GB2312"/>
          <w:color w:val="000000" w:themeColor="text1"/>
          <w:sz w:val="32"/>
          <w:szCs w:val="32"/>
        </w:rPr>
        <w:t>:</w:t>
      </w:r>
      <w:r w:rsidR="001F033D" w:rsidRPr="00736ED6">
        <w:rPr>
          <w:rFonts w:ascii="仿宋_GB2312" w:eastAsia="仿宋_GB2312" w:hAnsi="仿宋_GB2312" w:cs="仿宋_GB2312"/>
          <w:color w:val="000000" w:themeColor="text1"/>
          <w:sz w:val="32"/>
          <w:szCs w:val="32"/>
        </w:rPr>
        <w:t>30</w:t>
      </w:r>
      <w:r w:rsidRPr="00736ED6">
        <w:rPr>
          <w:rFonts w:ascii="仿宋_GB2312" w:eastAsia="仿宋_GB2312" w:hAnsi="仿宋_GB2312" w:cs="仿宋_GB2312" w:hint="eastAsia"/>
          <w:color w:val="000000" w:themeColor="text1"/>
          <w:sz w:val="32"/>
          <w:szCs w:val="32"/>
        </w:rPr>
        <w:t>时间段内不得运送气体）。</w:t>
      </w:r>
      <w:r w:rsidRPr="00FD2B44">
        <w:rPr>
          <w:rFonts w:ascii="仿宋_GB2312" w:eastAsia="仿宋_GB2312" w:hAnsi="仿宋_GB2312" w:cs="仿宋_GB2312"/>
          <w:color w:val="000000" w:themeColor="text1"/>
          <w:sz w:val="32"/>
          <w:szCs w:val="32"/>
        </w:rPr>
        <w:t xml:space="preserve">  </w:t>
      </w:r>
    </w:p>
    <w:p w:rsidR="00F02711" w:rsidRPr="0079684B" w:rsidRDefault="00B9771D" w:rsidP="00540DBB">
      <w:pPr>
        <w:spacing w:line="560" w:lineRule="exact"/>
        <w:ind w:firstLineChars="200" w:firstLine="640"/>
        <w:rPr>
          <w:rFonts w:ascii="黑体" w:eastAsia="黑体" w:hAnsi="黑体" w:cs="仿宋_GB2312"/>
          <w:color w:val="000000" w:themeColor="text1"/>
          <w:sz w:val="32"/>
          <w:szCs w:val="32"/>
        </w:rPr>
      </w:pPr>
      <w:r w:rsidRPr="0079684B">
        <w:rPr>
          <w:rFonts w:ascii="黑体" w:eastAsia="黑体" w:hAnsi="黑体" w:cs="仿宋_GB2312" w:hint="eastAsia"/>
          <w:color w:val="000000" w:themeColor="text1"/>
          <w:sz w:val="32"/>
          <w:szCs w:val="32"/>
        </w:rPr>
        <w:t>二、气体钢瓶的搬运</w:t>
      </w:r>
      <w:r w:rsidR="002349A4" w:rsidRPr="0079684B">
        <w:rPr>
          <w:rFonts w:ascii="黑体" w:eastAsia="黑体" w:hAnsi="黑体" w:cs="仿宋_GB2312" w:hint="eastAsia"/>
          <w:color w:val="000000" w:themeColor="text1"/>
          <w:sz w:val="32"/>
          <w:szCs w:val="32"/>
        </w:rPr>
        <w:t>安全</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color w:val="000000" w:themeColor="text1"/>
          <w:sz w:val="32"/>
          <w:szCs w:val="32"/>
        </w:rPr>
        <w:t>1.</w:t>
      </w:r>
      <w:r w:rsidRPr="00FD2B44">
        <w:rPr>
          <w:rFonts w:ascii="仿宋_GB2312" w:eastAsia="仿宋_GB2312" w:hAnsi="仿宋_GB2312" w:cs="仿宋_GB2312" w:hint="eastAsia"/>
          <w:color w:val="000000" w:themeColor="text1"/>
          <w:sz w:val="32"/>
          <w:szCs w:val="32"/>
        </w:rPr>
        <w:t>在搬动气体钢瓶时，应装上防震垫圈、旋紧安全帽，以保护开关阀，防止其意外转动和减少碰撞。</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color w:val="000000" w:themeColor="text1"/>
          <w:sz w:val="32"/>
          <w:szCs w:val="32"/>
        </w:rPr>
        <w:t>2.</w:t>
      </w:r>
      <w:r w:rsidRPr="00FD2B44">
        <w:rPr>
          <w:rFonts w:ascii="仿宋_GB2312" w:eastAsia="仿宋_GB2312" w:hAnsi="仿宋_GB2312" w:cs="仿宋_GB2312" w:hint="eastAsia"/>
          <w:color w:val="000000" w:themeColor="text1"/>
          <w:sz w:val="32"/>
          <w:szCs w:val="32"/>
        </w:rPr>
        <w:t>搬运气体钢瓶时，一般用钢瓶推车，也可以用手平抬或垂直转动，严禁手抓开关总阀移动，切勿拖拉、滚动或滑动气体钢瓶。</w:t>
      </w:r>
    </w:p>
    <w:p w:rsidR="00F02711" w:rsidRPr="0079684B" w:rsidRDefault="00B9771D" w:rsidP="00540DBB">
      <w:pPr>
        <w:spacing w:line="560" w:lineRule="exact"/>
        <w:ind w:firstLineChars="200" w:firstLine="640"/>
        <w:rPr>
          <w:rFonts w:ascii="黑体" w:eastAsia="黑体" w:hAnsi="黑体" w:cs="仿宋_GB2312"/>
          <w:color w:val="000000" w:themeColor="text1"/>
          <w:sz w:val="32"/>
          <w:szCs w:val="32"/>
        </w:rPr>
      </w:pPr>
      <w:r w:rsidRPr="0079684B">
        <w:rPr>
          <w:rFonts w:ascii="黑体" w:eastAsia="黑体" w:hAnsi="黑体" w:cs="仿宋_GB2312"/>
          <w:color w:val="000000" w:themeColor="text1"/>
          <w:sz w:val="32"/>
          <w:szCs w:val="32"/>
        </w:rPr>
        <w:t xml:space="preserve"> </w:t>
      </w:r>
      <w:r w:rsidRPr="0079684B">
        <w:rPr>
          <w:rFonts w:ascii="黑体" w:eastAsia="黑体" w:hAnsi="黑体" w:cs="仿宋_GB2312" w:hint="eastAsia"/>
          <w:color w:val="000000" w:themeColor="text1"/>
          <w:sz w:val="32"/>
          <w:szCs w:val="32"/>
        </w:rPr>
        <w:t>三、气体钢瓶的存放</w:t>
      </w:r>
      <w:r w:rsidR="002349A4" w:rsidRPr="0079684B">
        <w:rPr>
          <w:rFonts w:ascii="黑体" w:eastAsia="黑体" w:hAnsi="黑体" w:cs="仿宋_GB2312" w:hint="eastAsia"/>
          <w:color w:val="000000" w:themeColor="text1"/>
          <w:sz w:val="32"/>
          <w:szCs w:val="32"/>
        </w:rPr>
        <w:t>安全</w:t>
      </w:r>
    </w:p>
    <w:p w:rsidR="00F02711" w:rsidRPr="00FD2B44" w:rsidRDefault="00946174" w:rsidP="00540DB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03539C" w:rsidRPr="00FD2B44">
        <w:rPr>
          <w:rFonts w:ascii="仿宋_GB2312" w:eastAsia="仿宋_GB2312" w:hAnsi="仿宋_GB2312" w:cs="仿宋_GB2312" w:hint="eastAsia"/>
          <w:color w:val="000000" w:themeColor="text1"/>
          <w:sz w:val="32"/>
          <w:szCs w:val="32"/>
        </w:rPr>
        <w:t>必须做好</w:t>
      </w:r>
      <w:r w:rsidR="00B9771D" w:rsidRPr="00FD2B44">
        <w:rPr>
          <w:rFonts w:ascii="仿宋_GB2312" w:eastAsia="仿宋_GB2312" w:hAnsi="仿宋_GB2312" w:cs="仿宋_GB2312" w:hint="eastAsia"/>
          <w:color w:val="000000" w:themeColor="text1"/>
          <w:sz w:val="32"/>
          <w:szCs w:val="32"/>
        </w:rPr>
        <w:t>气体钢瓶标识和固定工作，分类分处存放，严禁可燃性气体钢瓶和助燃性气体钢瓶混放。</w:t>
      </w:r>
    </w:p>
    <w:p w:rsidR="00F02711" w:rsidRPr="00FD2B44" w:rsidRDefault="00946174" w:rsidP="00540DB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r w:rsidR="00B9771D" w:rsidRPr="00FD2B44">
        <w:rPr>
          <w:rFonts w:ascii="仿宋_GB2312" w:eastAsia="仿宋_GB2312" w:hAnsi="仿宋_GB2312" w:cs="仿宋_GB2312" w:hint="eastAsia"/>
          <w:color w:val="000000" w:themeColor="text1"/>
          <w:sz w:val="32"/>
          <w:szCs w:val="32"/>
        </w:rPr>
        <w:t>实验室不过量存放气体钢瓶。</w:t>
      </w:r>
      <w:r w:rsidR="00C03C34" w:rsidRPr="00FD2B44">
        <w:rPr>
          <w:rFonts w:ascii="仿宋_GB2312" w:eastAsia="仿宋_GB2312" w:hAnsi="仿宋_GB2312" w:cs="仿宋_GB2312" w:hint="eastAsia"/>
          <w:color w:val="000000" w:themeColor="text1"/>
          <w:sz w:val="32"/>
          <w:szCs w:val="32"/>
        </w:rPr>
        <w:t>除正常</w:t>
      </w:r>
      <w:r w:rsidR="00B9771D" w:rsidRPr="00FD2B44">
        <w:rPr>
          <w:rFonts w:ascii="仿宋_GB2312" w:eastAsia="仿宋_GB2312" w:hAnsi="仿宋_GB2312" w:cs="仿宋_GB2312" w:hint="eastAsia"/>
          <w:color w:val="000000" w:themeColor="text1"/>
          <w:sz w:val="32"/>
          <w:szCs w:val="32"/>
        </w:rPr>
        <w:t>每间实验室内存放的氧气和可燃气体不宜超过一瓶，其他</w:t>
      </w:r>
      <w:r w:rsidR="00E95F24" w:rsidRPr="00FD2B44">
        <w:rPr>
          <w:rFonts w:ascii="仿宋_GB2312" w:eastAsia="仿宋_GB2312" w:hAnsi="仿宋_GB2312" w:cs="仿宋_GB2312" w:hint="eastAsia"/>
          <w:color w:val="000000" w:themeColor="text1"/>
          <w:sz w:val="32"/>
          <w:szCs w:val="32"/>
        </w:rPr>
        <w:t>气体钢瓶</w:t>
      </w:r>
      <w:r w:rsidR="00B9771D" w:rsidRPr="00FD2B44">
        <w:rPr>
          <w:rFonts w:ascii="仿宋_GB2312" w:eastAsia="仿宋_GB2312" w:hAnsi="仿宋_GB2312" w:cs="仿宋_GB2312" w:hint="eastAsia"/>
          <w:color w:val="000000" w:themeColor="text1"/>
          <w:sz w:val="32"/>
          <w:szCs w:val="32"/>
        </w:rPr>
        <w:t>的存放，应控制在最小需求量。对于有毒、易燃易爆气体的存放点，应安装气体监控报警装置。</w:t>
      </w:r>
    </w:p>
    <w:p w:rsidR="00F02711" w:rsidRPr="00FD2B44" w:rsidRDefault="00946174" w:rsidP="00540DB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B9771D" w:rsidRPr="00FD2B44">
        <w:rPr>
          <w:rFonts w:ascii="仿宋_GB2312" w:eastAsia="仿宋_GB2312" w:hAnsi="仿宋_GB2312" w:cs="仿宋_GB2312" w:hint="eastAsia"/>
          <w:color w:val="000000" w:themeColor="text1"/>
          <w:sz w:val="32"/>
          <w:szCs w:val="32"/>
        </w:rPr>
        <w:t>气体钢瓶应当靠墙直立放置，并采取防止倾倒措施，配置</w:t>
      </w:r>
      <w:r w:rsidR="00E95F24" w:rsidRPr="00FD2B44">
        <w:rPr>
          <w:rFonts w:ascii="仿宋_GB2312" w:eastAsia="仿宋_GB2312" w:hAnsi="仿宋_GB2312" w:cs="仿宋_GB2312" w:hint="eastAsia"/>
          <w:color w:val="000000" w:themeColor="text1"/>
          <w:sz w:val="32"/>
          <w:szCs w:val="32"/>
        </w:rPr>
        <w:t>气瓶柜</w:t>
      </w:r>
      <w:r w:rsidR="00B9771D" w:rsidRPr="00FD2B44">
        <w:rPr>
          <w:rFonts w:ascii="仿宋_GB2312" w:eastAsia="仿宋_GB2312" w:hAnsi="仿宋_GB2312" w:cs="仿宋_GB2312" w:hint="eastAsia"/>
          <w:color w:val="000000" w:themeColor="text1"/>
          <w:sz w:val="32"/>
          <w:szCs w:val="32"/>
        </w:rPr>
        <w:t>或</w:t>
      </w:r>
      <w:r w:rsidR="00E95F24" w:rsidRPr="00FD2B44">
        <w:rPr>
          <w:rFonts w:ascii="仿宋_GB2312" w:eastAsia="仿宋_GB2312" w:hAnsi="仿宋_GB2312" w:cs="仿宋_GB2312" w:hint="eastAsia"/>
          <w:color w:val="000000" w:themeColor="text1"/>
          <w:sz w:val="32"/>
          <w:szCs w:val="32"/>
        </w:rPr>
        <w:t>气体钢瓶</w:t>
      </w:r>
      <w:r w:rsidR="00B9771D" w:rsidRPr="00FD2B44">
        <w:rPr>
          <w:rFonts w:ascii="仿宋_GB2312" w:eastAsia="仿宋_GB2312" w:hAnsi="仿宋_GB2312" w:cs="仿宋_GB2312" w:hint="eastAsia"/>
          <w:color w:val="000000" w:themeColor="text1"/>
          <w:sz w:val="32"/>
          <w:szCs w:val="32"/>
        </w:rPr>
        <w:t>防倒链、</w:t>
      </w:r>
      <w:r w:rsidR="001E7895">
        <w:rPr>
          <w:rFonts w:ascii="仿宋_GB2312" w:eastAsia="仿宋_GB2312" w:hAnsi="仿宋_GB2312" w:cs="仿宋_GB2312" w:hint="eastAsia"/>
          <w:color w:val="000000" w:themeColor="text1"/>
          <w:sz w:val="32"/>
          <w:szCs w:val="32"/>
        </w:rPr>
        <w:t>气瓶架</w:t>
      </w:r>
      <w:r w:rsidR="00B9771D" w:rsidRPr="00FD2B44">
        <w:rPr>
          <w:rFonts w:ascii="仿宋_GB2312" w:eastAsia="仿宋_GB2312" w:hAnsi="仿宋_GB2312" w:cs="仿宋_GB2312" w:hint="eastAsia"/>
          <w:color w:val="000000" w:themeColor="text1"/>
          <w:sz w:val="32"/>
          <w:szCs w:val="32"/>
        </w:rPr>
        <w:t>。</w:t>
      </w:r>
      <w:r w:rsidR="00E45178" w:rsidRPr="008623B9">
        <w:rPr>
          <w:rFonts w:ascii="仿宋_GB2312" w:eastAsia="仿宋_GB2312" w:hAnsi="仿宋_GB2312" w:cs="仿宋_GB2312" w:hint="eastAsia"/>
          <w:color w:val="000000" w:themeColor="text1"/>
          <w:sz w:val="32"/>
          <w:szCs w:val="32"/>
        </w:rPr>
        <w:t>有毒、易燃易爆气体钢瓶必须放置在有防泄漏报警装置</w:t>
      </w:r>
      <w:r w:rsidR="00E95F24" w:rsidRPr="008623B9">
        <w:rPr>
          <w:rFonts w:ascii="仿宋_GB2312" w:eastAsia="仿宋_GB2312" w:hAnsi="仿宋_GB2312" w:cs="仿宋_GB2312" w:hint="eastAsia"/>
          <w:color w:val="000000" w:themeColor="text1"/>
          <w:sz w:val="32"/>
          <w:szCs w:val="32"/>
        </w:rPr>
        <w:t>、具有防爆功能</w:t>
      </w:r>
      <w:r w:rsidR="00E45178" w:rsidRPr="008623B9">
        <w:rPr>
          <w:rFonts w:ascii="仿宋_GB2312" w:eastAsia="仿宋_GB2312" w:hAnsi="仿宋_GB2312" w:cs="仿宋_GB2312" w:hint="eastAsia"/>
          <w:color w:val="000000" w:themeColor="text1"/>
          <w:sz w:val="32"/>
          <w:szCs w:val="32"/>
        </w:rPr>
        <w:t>的</w:t>
      </w:r>
      <w:r w:rsidR="00E95F24" w:rsidRPr="008623B9">
        <w:rPr>
          <w:rFonts w:ascii="仿宋_GB2312" w:eastAsia="仿宋_GB2312" w:hAnsi="仿宋_GB2312" w:cs="仿宋_GB2312" w:hint="eastAsia"/>
          <w:color w:val="000000" w:themeColor="text1"/>
          <w:sz w:val="32"/>
          <w:szCs w:val="32"/>
        </w:rPr>
        <w:t>气瓶柜</w:t>
      </w:r>
      <w:r w:rsidR="00E45178" w:rsidRPr="008623B9">
        <w:rPr>
          <w:rFonts w:ascii="仿宋_GB2312" w:eastAsia="仿宋_GB2312" w:hAnsi="仿宋_GB2312" w:cs="仿宋_GB2312" w:hint="eastAsia"/>
          <w:color w:val="000000" w:themeColor="text1"/>
          <w:sz w:val="32"/>
          <w:szCs w:val="32"/>
        </w:rPr>
        <w:t>中。</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4.</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周围不得堆放易燃、易爆物品，应当避免</w:t>
      </w:r>
      <w:r w:rsidR="002349A4" w:rsidRPr="00FD2B44">
        <w:rPr>
          <w:rFonts w:ascii="仿宋_GB2312" w:eastAsia="仿宋_GB2312" w:hAnsi="仿宋_GB2312" w:cs="仿宋_GB2312" w:hint="eastAsia"/>
          <w:color w:val="000000" w:themeColor="text1"/>
          <w:sz w:val="32"/>
          <w:szCs w:val="32"/>
        </w:rPr>
        <w:t>暴晒</w:t>
      </w:r>
      <w:r w:rsidRPr="00FD2B44">
        <w:rPr>
          <w:rFonts w:ascii="仿宋_GB2312" w:eastAsia="仿宋_GB2312" w:hAnsi="仿宋_GB2312" w:cs="仿宋_GB2312" w:hint="eastAsia"/>
          <w:color w:val="000000" w:themeColor="text1"/>
          <w:sz w:val="32"/>
          <w:szCs w:val="32"/>
        </w:rPr>
        <w:t>、远离热源、腐蚀性材料和强烈震动，与明火的距离应大于10米（确难达到时，应采取有效隔离等防范措施）。</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5.严禁在走廊和公共场所存放气体钢瓶，以防紧急疏散时受阻及其它意外事件的发生。独立的气体钢瓶室，通风</w:t>
      </w:r>
      <w:r w:rsidR="00E36705">
        <w:rPr>
          <w:rFonts w:ascii="仿宋_GB2312" w:eastAsia="仿宋_GB2312" w:hAnsi="仿宋_GB2312" w:cs="仿宋_GB2312" w:hint="eastAsia"/>
          <w:color w:val="000000" w:themeColor="text1"/>
          <w:sz w:val="32"/>
          <w:szCs w:val="32"/>
        </w:rPr>
        <w:t>良好</w:t>
      </w:r>
      <w:r w:rsidRPr="00FD2B44">
        <w:rPr>
          <w:rFonts w:ascii="仿宋_GB2312" w:eastAsia="仿宋_GB2312" w:hAnsi="仿宋_GB2312" w:cs="仿宋_GB2312" w:hint="eastAsia"/>
          <w:color w:val="000000" w:themeColor="text1"/>
          <w:sz w:val="32"/>
          <w:szCs w:val="32"/>
        </w:rPr>
        <w:t>、不混放、有监控、管路有编号、去向明确；单独用于存放气体钢瓶的房间和</w:t>
      </w:r>
      <w:r w:rsidR="00E95F24" w:rsidRPr="00FD2B44">
        <w:rPr>
          <w:rFonts w:ascii="仿宋_GB2312" w:eastAsia="仿宋_GB2312" w:hAnsi="仿宋_GB2312" w:cs="仿宋_GB2312" w:hint="eastAsia"/>
          <w:color w:val="000000" w:themeColor="text1"/>
          <w:sz w:val="32"/>
          <w:szCs w:val="32"/>
        </w:rPr>
        <w:t>气瓶柜</w:t>
      </w:r>
      <w:r w:rsidRPr="00FD2B44">
        <w:rPr>
          <w:rFonts w:ascii="仿宋_GB2312" w:eastAsia="仿宋_GB2312" w:hAnsi="仿宋_GB2312" w:cs="仿宋_GB2312" w:hint="eastAsia"/>
          <w:color w:val="000000" w:themeColor="text1"/>
          <w:sz w:val="32"/>
          <w:szCs w:val="32"/>
        </w:rPr>
        <w:t>需上锁并专人管理并记录。</w:t>
      </w:r>
    </w:p>
    <w:p w:rsidR="00F02711" w:rsidRPr="00583497" w:rsidRDefault="00B9771D" w:rsidP="00540DBB">
      <w:pPr>
        <w:spacing w:line="560" w:lineRule="exact"/>
        <w:ind w:firstLineChars="200" w:firstLine="640"/>
        <w:jc w:val="left"/>
        <w:rPr>
          <w:rFonts w:ascii="黑体" w:eastAsia="黑体" w:hAnsi="黑体" w:cs="仿宋_GB2312"/>
          <w:color w:val="000000" w:themeColor="text1"/>
          <w:sz w:val="32"/>
          <w:szCs w:val="32"/>
        </w:rPr>
      </w:pPr>
      <w:r w:rsidRPr="00583497">
        <w:rPr>
          <w:rFonts w:ascii="黑体" w:eastAsia="黑体" w:hAnsi="黑体" w:cs="仿宋_GB2312" w:hint="eastAsia"/>
          <w:color w:val="000000" w:themeColor="text1"/>
          <w:sz w:val="32"/>
          <w:szCs w:val="32"/>
        </w:rPr>
        <w:t>四、气体钢瓶的管路连接安全</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1.供气管路需选用合适的管材。易燃、易爆、有毒的危险气体连接管路必须使用金属管；其中乙炔、氨气、氢气的连接管路不得使用铜管。</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2.气体管线应整齐有序不得直接放置在地上，并做好标识。对于存在多条管路或外接气源的实验室，应绘制、张贴气体管路布置图。</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3.气体钢瓶上选用的减压器要分类专用，安装后及时检漏。使用中要经常注意有无漏气、压力表读数等，防止气体</w:t>
      </w:r>
      <w:r w:rsidRPr="00FD2B44">
        <w:rPr>
          <w:rFonts w:ascii="仿宋_GB2312" w:eastAsia="仿宋_GB2312" w:hAnsi="仿宋_GB2312" w:cs="仿宋_GB2312" w:hint="eastAsia"/>
          <w:color w:val="000000" w:themeColor="text1"/>
          <w:sz w:val="32"/>
          <w:szCs w:val="32"/>
        </w:rPr>
        <w:lastRenderedPageBreak/>
        <w:t>外泄和设备过压。</w:t>
      </w:r>
    </w:p>
    <w:p w:rsidR="00F02711" w:rsidRPr="00583497" w:rsidRDefault="00B9771D" w:rsidP="00540DBB">
      <w:pPr>
        <w:spacing w:line="560" w:lineRule="exact"/>
        <w:ind w:firstLineChars="200" w:firstLine="640"/>
        <w:jc w:val="left"/>
        <w:rPr>
          <w:rFonts w:ascii="黑体" w:eastAsia="黑体" w:hAnsi="黑体" w:cs="仿宋_GB2312"/>
          <w:color w:val="000000" w:themeColor="text1"/>
          <w:sz w:val="32"/>
          <w:szCs w:val="32"/>
        </w:rPr>
      </w:pPr>
      <w:r w:rsidRPr="00583497">
        <w:rPr>
          <w:rFonts w:ascii="黑体" w:eastAsia="黑体" w:hAnsi="黑体" w:cs="仿宋_GB2312" w:hint="eastAsia"/>
          <w:color w:val="000000" w:themeColor="text1"/>
          <w:sz w:val="32"/>
          <w:szCs w:val="32"/>
        </w:rPr>
        <w:t>五、气体钢瓶的使用安全</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 xml:space="preserve">1.开启气体钢瓶时，先旋动总阀，后开减压器；用完后，先关闭总阀，放尽余气后，再关减压器；切不可只关减压器，不关总阀。开关减压器、总阀和止流阀时，动作必须缓慢，防止产生静电。 </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2.操作易燃易爆性气体钢瓶时，应配备专用工具，并严禁与油类接触。操作人员不能穿戴沾有各种油脂或易感应产生静电的服装、手套，以免引起燃烧或爆炸。</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3.</w:t>
      </w:r>
      <w:r w:rsidR="00F06AA8">
        <w:rPr>
          <w:rFonts w:ascii="仿宋_GB2312" w:eastAsia="仿宋_GB2312" w:hAnsi="仿宋_GB2312" w:cs="仿宋_GB2312" w:hint="eastAsia"/>
          <w:color w:val="000000" w:themeColor="text1"/>
          <w:sz w:val="32"/>
          <w:szCs w:val="32"/>
        </w:rPr>
        <w:t>瓶内气体不得用尽，必须保留一定剩余压力；永久</w:t>
      </w:r>
      <w:r w:rsidRPr="00FD2B44">
        <w:rPr>
          <w:rFonts w:ascii="仿宋_GB2312" w:eastAsia="仿宋_GB2312" w:hAnsi="仿宋_GB2312" w:cs="仿宋_GB2312" w:hint="eastAsia"/>
          <w:color w:val="000000" w:themeColor="text1"/>
          <w:sz w:val="32"/>
          <w:szCs w:val="32"/>
        </w:rPr>
        <w:t>气体钢瓶的剩余压力，应不小于0.05MPa；可燃性气体应剩余0.2</w:t>
      </w:r>
      <w:r w:rsidR="00EB5B64">
        <w:rPr>
          <w:rFonts w:ascii="仿宋_GB2312" w:eastAsia="仿宋_GB2312" w:hAnsi="仿宋_GB2312" w:cs="仿宋_GB2312" w:hint="eastAsia"/>
          <w:color w:val="000000" w:themeColor="text1"/>
          <w:sz w:val="32"/>
          <w:szCs w:val="32"/>
        </w:rPr>
        <w:t>-</w:t>
      </w:r>
      <w:r w:rsidRPr="00FD2B44">
        <w:rPr>
          <w:rFonts w:ascii="仿宋_GB2312" w:eastAsia="仿宋_GB2312" w:hAnsi="仿宋_GB2312" w:cs="仿宋_GB2312" w:hint="eastAsia"/>
          <w:color w:val="000000" w:themeColor="text1"/>
          <w:sz w:val="32"/>
          <w:szCs w:val="32"/>
        </w:rPr>
        <w:t>0.3MPa；液化气体气体钢瓶应留有不小于0.5</w:t>
      </w:r>
      <w:r w:rsidR="00F2232E">
        <w:rPr>
          <w:rFonts w:ascii="仿宋_GB2312" w:eastAsia="仿宋_GB2312" w:hAnsi="仿宋_GB2312" w:cs="仿宋_GB2312" w:hint="eastAsia"/>
          <w:color w:val="000000" w:themeColor="text1"/>
          <w:sz w:val="32"/>
          <w:szCs w:val="32"/>
        </w:rPr>
        <w:t>-</w:t>
      </w:r>
      <w:r w:rsidRPr="00FD2B44">
        <w:rPr>
          <w:rFonts w:ascii="仿宋_GB2312" w:eastAsia="仿宋_GB2312" w:hAnsi="仿宋_GB2312" w:cs="仿宋_GB2312" w:hint="eastAsia"/>
          <w:color w:val="000000" w:themeColor="text1"/>
          <w:sz w:val="32"/>
          <w:szCs w:val="32"/>
        </w:rPr>
        <w:t>1</w:t>
      </w:r>
      <w:r w:rsidR="00353F0F">
        <w:rPr>
          <w:rFonts w:ascii="仿宋_GB2312" w:eastAsia="仿宋_GB2312" w:hAnsi="仿宋_GB2312" w:cs="仿宋_GB2312" w:hint="eastAsia"/>
          <w:color w:val="000000" w:themeColor="text1"/>
          <w:sz w:val="32"/>
          <w:szCs w:val="32"/>
        </w:rPr>
        <w:t>.</w:t>
      </w:r>
      <w:r w:rsidRPr="00FD2B44">
        <w:rPr>
          <w:rFonts w:ascii="仿宋_GB2312" w:eastAsia="仿宋_GB2312" w:hAnsi="仿宋_GB2312" w:cs="仿宋_GB2312" w:hint="eastAsia"/>
          <w:color w:val="000000" w:themeColor="text1"/>
          <w:sz w:val="32"/>
          <w:szCs w:val="32"/>
        </w:rPr>
        <w:t>0%规定充装量的剩余气体。</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4.严禁使用没有相关合格信息的气体钢瓶；气体钢瓶若有缺陷、安全附件不全、已损坏，不能保证安全使用时，须立即停止使用。</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5.在可能造成回流的使用场合，使用设备或系统管路上必须配置防止倒灌的装置，如单向阀、止回阀、缓冲罐等。</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6.氧气钢瓶的减压阀、阀门及管路禁止涂油类或脂类。</w:t>
      </w:r>
    </w:p>
    <w:p w:rsidR="00F02711" w:rsidRPr="00583497" w:rsidRDefault="00B9771D" w:rsidP="00540DBB">
      <w:pPr>
        <w:spacing w:line="560" w:lineRule="exact"/>
        <w:ind w:firstLineChars="200" w:firstLine="640"/>
        <w:jc w:val="left"/>
        <w:rPr>
          <w:rFonts w:ascii="黑体" w:eastAsia="黑体" w:hAnsi="黑体" w:cs="仿宋_GB2312"/>
          <w:color w:val="000000" w:themeColor="text1"/>
          <w:sz w:val="32"/>
          <w:szCs w:val="32"/>
        </w:rPr>
      </w:pPr>
      <w:r w:rsidRPr="00583497">
        <w:rPr>
          <w:rFonts w:ascii="黑体" w:eastAsia="黑体" w:hAnsi="黑体" w:cs="仿宋_GB2312" w:hint="eastAsia"/>
          <w:color w:val="000000" w:themeColor="text1"/>
          <w:sz w:val="32"/>
          <w:szCs w:val="32"/>
        </w:rPr>
        <w:t>六、气体钢瓶及附件的定期检验</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1.对于从定点供应商处采购的气体钢瓶，由定点供应商负责定期检定、检漏、清洗等工作。并按规定定期对</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进行合格性检查，保证</w:t>
      </w:r>
      <w:r w:rsidR="00E95F24" w:rsidRPr="00FD2B44">
        <w:rPr>
          <w:rFonts w:ascii="仿宋_GB2312" w:eastAsia="仿宋_GB2312" w:hAnsi="仿宋_GB2312" w:cs="仿宋_GB2312" w:hint="eastAsia"/>
          <w:color w:val="000000" w:themeColor="text1"/>
          <w:sz w:val="32"/>
          <w:szCs w:val="32"/>
        </w:rPr>
        <w:t>气体钢瓶</w:t>
      </w:r>
      <w:r w:rsidRPr="00FD2B44">
        <w:rPr>
          <w:rFonts w:ascii="仿宋_GB2312" w:eastAsia="仿宋_GB2312" w:hAnsi="仿宋_GB2312" w:cs="仿宋_GB2312" w:hint="eastAsia"/>
          <w:color w:val="000000" w:themeColor="text1"/>
          <w:sz w:val="32"/>
          <w:szCs w:val="32"/>
        </w:rPr>
        <w:t>质量在特种设备检验检测机构核准的有效期内，不得使用有缺陷、不合格、过期的</w:t>
      </w:r>
      <w:r w:rsidR="00E95F24" w:rsidRPr="00FD2B44">
        <w:rPr>
          <w:rFonts w:ascii="仿宋_GB2312" w:eastAsia="仿宋_GB2312" w:hAnsi="仿宋_GB2312" w:cs="仿宋_GB2312" w:hint="eastAsia"/>
          <w:color w:val="000000" w:themeColor="text1"/>
          <w:sz w:val="32"/>
          <w:szCs w:val="32"/>
        </w:rPr>
        <w:t>气</w:t>
      </w:r>
      <w:r w:rsidR="00E95F24" w:rsidRPr="00FD2B44">
        <w:rPr>
          <w:rFonts w:ascii="仿宋_GB2312" w:eastAsia="仿宋_GB2312" w:hAnsi="仿宋_GB2312" w:cs="仿宋_GB2312" w:hint="eastAsia"/>
          <w:color w:val="000000" w:themeColor="text1"/>
          <w:sz w:val="32"/>
          <w:szCs w:val="32"/>
        </w:rPr>
        <w:lastRenderedPageBreak/>
        <w:t>体钢瓶</w:t>
      </w:r>
      <w:r w:rsidRPr="00FD2B44">
        <w:rPr>
          <w:rFonts w:ascii="仿宋_GB2312" w:eastAsia="仿宋_GB2312" w:hAnsi="仿宋_GB2312" w:cs="仿宋_GB2312" w:hint="eastAsia"/>
          <w:color w:val="000000" w:themeColor="text1"/>
          <w:sz w:val="32"/>
          <w:szCs w:val="32"/>
        </w:rPr>
        <w:t>。</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2.对于实行定点采购之前购买的长期存放在实验室不周转的气体钢瓶，由采购单位督促气体供应商或自行联系检验机构对钢瓶进行定期检定、检漏、清洗等工作。</w:t>
      </w:r>
    </w:p>
    <w:p w:rsidR="00F02711" w:rsidRPr="00FD2B44" w:rsidRDefault="00B9771D" w:rsidP="00540DBB">
      <w:pPr>
        <w:spacing w:line="560" w:lineRule="exact"/>
        <w:ind w:firstLineChars="200" w:firstLine="640"/>
        <w:rPr>
          <w:rFonts w:ascii="仿宋_GB2312" w:eastAsia="仿宋_GB2312" w:hAnsi="仿宋_GB2312" w:cs="仿宋_GB2312"/>
          <w:color w:val="000000" w:themeColor="text1"/>
          <w:sz w:val="32"/>
          <w:szCs w:val="32"/>
        </w:rPr>
      </w:pPr>
      <w:r w:rsidRPr="00FD2B44">
        <w:rPr>
          <w:rFonts w:ascii="仿宋_GB2312" w:eastAsia="仿宋_GB2312" w:hAnsi="仿宋_GB2312" w:cs="仿宋_GB2312" w:hint="eastAsia"/>
          <w:color w:val="000000" w:themeColor="text1"/>
          <w:sz w:val="32"/>
          <w:szCs w:val="32"/>
        </w:rPr>
        <w:t>3.对于气体钢瓶瓶阀、减压阀、液位限制阀、单向阀、止回阀等钢瓶附件，由采购单位负责定期检定、检漏、清洗等工作。</w:t>
      </w:r>
    </w:p>
    <w:p w:rsidR="00F02711" w:rsidRPr="00FD2B44" w:rsidRDefault="00B9771D" w:rsidP="00540DBB">
      <w:pPr>
        <w:spacing w:line="560" w:lineRule="exact"/>
        <w:ind w:firstLineChars="200" w:firstLine="640"/>
        <w:jc w:val="left"/>
        <w:rPr>
          <w:rFonts w:ascii="仿宋_GB2312" w:eastAsia="仿宋_GB2312" w:hAnsi="仿宋_GB2312" w:cs="仿宋_GB2312"/>
          <w:color w:val="000000" w:themeColor="text1"/>
          <w:sz w:val="32"/>
          <w:szCs w:val="32"/>
        </w:rPr>
      </w:pPr>
      <w:r w:rsidRPr="00583497">
        <w:rPr>
          <w:rFonts w:ascii="黑体" w:eastAsia="黑体" w:hAnsi="黑体" w:cs="仿宋_GB2312" w:hint="eastAsia"/>
          <w:color w:val="000000" w:themeColor="text1"/>
          <w:sz w:val="32"/>
          <w:szCs w:val="32"/>
        </w:rPr>
        <w:t>七、</w:t>
      </w:r>
      <w:r w:rsidRPr="00FD2B44">
        <w:rPr>
          <w:rFonts w:ascii="仿宋_GB2312" w:eastAsia="仿宋_GB2312" w:hAnsi="仿宋_GB2312" w:cs="仿宋_GB2312" w:hint="eastAsia"/>
          <w:color w:val="000000" w:themeColor="text1"/>
          <w:sz w:val="32"/>
          <w:szCs w:val="32"/>
        </w:rPr>
        <w:t>对于暂时不使用的气体钢瓶，可以请实验气体定点供应商帮助保管、处置。</w:t>
      </w:r>
    </w:p>
    <w:p w:rsidR="00F02711" w:rsidRPr="00FD2B44" w:rsidRDefault="00B9771D" w:rsidP="00540DBB">
      <w:pPr>
        <w:spacing w:line="560" w:lineRule="exact"/>
        <w:ind w:firstLineChars="200" w:firstLine="640"/>
        <w:jc w:val="left"/>
        <w:rPr>
          <w:rFonts w:ascii="仿宋_GB2312" w:eastAsia="仿宋_GB2312" w:hAnsi="仿宋_GB2312" w:cs="仿宋_GB2312"/>
          <w:color w:val="000000" w:themeColor="text1"/>
          <w:sz w:val="32"/>
          <w:szCs w:val="32"/>
        </w:rPr>
      </w:pPr>
      <w:r w:rsidRPr="00583497">
        <w:rPr>
          <w:rFonts w:ascii="黑体" w:eastAsia="黑体" w:hAnsi="黑体" w:cs="仿宋_GB2312" w:hint="eastAsia"/>
          <w:color w:val="000000" w:themeColor="text1"/>
          <w:sz w:val="32"/>
          <w:szCs w:val="32"/>
        </w:rPr>
        <w:t>八、</w:t>
      </w:r>
      <w:r w:rsidRPr="00FD2B44">
        <w:rPr>
          <w:rFonts w:ascii="仿宋_GB2312" w:eastAsia="仿宋_GB2312" w:hAnsi="仿宋_GB2312" w:cs="仿宋_GB2312" w:hint="eastAsia"/>
          <w:color w:val="000000" w:themeColor="text1"/>
          <w:sz w:val="32"/>
          <w:szCs w:val="32"/>
        </w:rPr>
        <w:t>常年使用实验气体的实验室应定期开展有关实验气体的安全教育和应急演练。</w:t>
      </w:r>
    </w:p>
    <w:p w:rsidR="008623B9" w:rsidRPr="004D6BD5" w:rsidRDefault="00B9771D" w:rsidP="00540DBB">
      <w:pPr>
        <w:spacing w:line="560" w:lineRule="exact"/>
        <w:ind w:firstLineChars="200" w:firstLine="640"/>
        <w:jc w:val="left"/>
        <w:rPr>
          <w:rFonts w:ascii="仿宋_GB2312" w:eastAsia="仿宋_GB2312" w:hAnsi="仿宋_GB2312" w:cs="仿宋_GB2312"/>
          <w:color w:val="000000" w:themeColor="text1"/>
          <w:sz w:val="32"/>
          <w:szCs w:val="32"/>
        </w:rPr>
      </w:pPr>
      <w:r w:rsidRPr="00583497">
        <w:rPr>
          <w:rFonts w:ascii="黑体" w:eastAsia="黑体" w:hAnsi="黑体" w:cs="仿宋_GB2312" w:hint="eastAsia"/>
          <w:color w:val="000000" w:themeColor="text1"/>
          <w:sz w:val="32"/>
          <w:szCs w:val="32"/>
        </w:rPr>
        <w:t>九、</w:t>
      </w:r>
      <w:r w:rsidR="008623B9">
        <w:rPr>
          <w:rFonts w:ascii="仿宋_GB2312" w:eastAsia="仿宋_GB2312" w:hAnsi="仿宋_GB2312" w:cs="仿宋_GB2312" w:hint="eastAsia"/>
          <w:color w:val="000000"/>
          <w:sz w:val="32"/>
          <w:szCs w:val="32"/>
          <w:shd w:val="clear" w:color="auto" w:fill="FFFFFF"/>
        </w:rPr>
        <w:t>本办法未尽事项，按国家有关法律法规执行。本办法条款如与国家颁布的法律法规相抵触，按国家法律法规执行。</w:t>
      </w:r>
    </w:p>
    <w:p w:rsidR="00583497" w:rsidRDefault="004D6BD5" w:rsidP="00540DBB">
      <w:pPr>
        <w:spacing w:line="560" w:lineRule="exact"/>
        <w:ind w:firstLineChars="200" w:firstLine="640"/>
        <w:rPr>
          <w:rFonts w:ascii="黑体" w:eastAsia="黑体" w:hAnsi="黑体" w:cs="仿宋_GB2312"/>
          <w:color w:val="000000"/>
          <w:sz w:val="32"/>
          <w:szCs w:val="32"/>
          <w:shd w:val="clear" w:color="auto" w:fill="FFFFFF"/>
        </w:rPr>
      </w:pPr>
      <w:r w:rsidRPr="00583497">
        <w:rPr>
          <w:rFonts w:ascii="黑体" w:eastAsia="黑体" w:hAnsi="黑体" w:cs="仿宋_GB2312" w:hint="eastAsia"/>
          <w:color w:val="000000"/>
          <w:sz w:val="32"/>
          <w:szCs w:val="32"/>
          <w:shd w:val="clear" w:color="auto" w:fill="FFFFFF"/>
        </w:rPr>
        <w:t>十</w:t>
      </w:r>
      <w:bookmarkStart w:id="0" w:name="_GoBack"/>
      <w:bookmarkEnd w:id="0"/>
      <w:r w:rsidR="008623B9" w:rsidRPr="00583497">
        <w:rPr>
          <w:rFonts w:ascii="黑体" w:eastAsia="黑体" w:hAnsi="黑体" w:cs="仿宋_GB2312" w:hint="eastAsia"/>
          <w:color w:val="000000"/>
          <w:sz w:val="32"/>
          <w:szCs w:val="32"/>
          <w:shd w:val="clear" w:color="auto" w:fill="FFFFFF"/>
        </w:rPr>
        <w:t>、</w:t>
      </w:r>
      <w:r w:rsidR="00583497">
        <w:rPr>
          <w:rFonts w:ascii="黑体" w:eastAsia="黑体" w:hAnsi="黑体" w:cs="仿宋_GB2312" w:hint="eastAsia"/>
          <w:color w:val="000000"/>
          <w:sz w:val="32"/>
          <w:szCs w:val="32"/>
          <w:shd w:val="clear" w:color="auto" w:fill="FFFFFF"/>
        </w:rPr>
        <w:t>附则</w:t>
      </w:r>
    </w:p>
    <w:p w:rsidR="00583497" w:rsidRPr="00E57897" w:rsidRDefault="00583497" w:rsidP="00540DBB">
      <w:pPr>
        <w:spacing w:line="560" w:lineRule="exact"/>
        <w:ind w:firstLineChars="200" w:firstLine="648"/>
        <w:rPr>
          <w:rFonts w:ascii="仿宋_GB2312" w:eastAsia="仿宋_GB2312" w:hAnsi="仿宋"/>
          <w:spacing w:val="2"/>
          <w:kern w:val="0"/>
          <w:sz w:val="32"/>
          <w:szCs w:val="32"/>
        </w:rPr>
      </w:pPr>
      <w:r w:rsidRPr="00E57897">
        <w:rPr>
          <w:rFonts w:ascii="仿宋_GB2312" w:eastAsia="仿宋_GB2312" w:hAnsi="仿宋"/>
          <w:spacing w:val="2"/>
          <w:kern w:val="0"/>
          <w:sz w:val="32"/>
          <w:szCs w:val="32"/>
        </w:rPr>
        <w:t>1</w:t>
      </w:r>
      <w:r>
        <w:rPr>
          <w:rFonts w:ascii="仿宋_GB2312" w:eastAsia="仿宋_GB2312" w:hAnsi="仿宋" w:hint="eastAsia"/>
          <w:spacing w:val="2"/>
          <w:kern w:val="0"/>
          <w:sz w:val="32"/>
          <w:szCs w:val="32"/>
        </w:rPr>
        <w:t>.</w:t>
      </w:r>
      <w:r w:rsidRPr="00E57897">
        <w:rPr>
          <w:rFonts w:ascii="仿宋_GB2312" w:eastAsia="仿宋_GB2312" w:hAnsi="仿宋"/>
          <w:spacing w:val="2"/>
          <w:kern w:val="0"/>
          <w:sz w:val="32"/>
          <w:szCs w:val="32"/>
        </w:rPr>
        <w:t>本办法自公布之日起施行。</w:t>
      </w:r>
    </w:p>
    <w:p w:rsidR="00583497" w:rsidRPr="00481D18" w:rsidRDefault="00583497" w:rsidP="00540DBB">
      <w:pPr>
        <w:spacing w:line="560" w:lineRule="exact"/>
        <w:ind w:firstLineChars="200" w:firstLine="648"/>
        <w:rPr>
          <w:rFonts w:ascii="仿宋_GB2312" w:eastAsia="仿宋_GB2312" w:hAnsi="仿宋"/>
          <w:spacing w:val="2"/>
          <w:kern w:val="0"/>
          <w:sz w:val="32"/>
          <w:szCs w:val="32"/>
        </w:rPr>
      </w:pPr>
      <w:r w:rsidRPr="00E57897">
        <w:rPr>
          <w:rFonts w:ascii="仿宋_GB2312" w:eastAsia="仿宋_GB2312" w:hAnsi="仿宋" w:hint="eastAsia"/>
          <w:spacing w:val="2"/>
          <w:kern w:val="0"/>
          <w:sz w:val="32"/>
          <w:szCs w:val="32"/>
        </w:rPr>
        <w:t>2</w:t>
      </w:r>
      <w:r>
        <w:rPr>
          <w:rFonts w:ascii="仿宋_GB2312" w:eastAsia="仿宋_GB2312" w:hAnsi="仿宋" w:hint="eastAsia"/>
          <w:spacing w:val="2"/>
          <w:kern w:val="0"/>
          <w:sz w:val="32"/>
          <w:szCs w:val="32"/>
        </w:rPr>
        <w:t>.</w:t>
      </w:r>
      <w:r w:rsidRPr="00E57897">
        <w:rPr>
          <w:rFonts w:ascii="仿宋_GB2312" w:eastAsia="仿宋_GB2312" w:hAnsi="仿宋"/>
          <w:spacing w:val="2"/>
          <w:kern w:val="0"/>
          <w:sz w:val="32"/>
          <w:szCs w:val="32"/>
        </w:rPr>
        <w:t>本办法由</w:t>
      </w:r>
      <w:r>
        <w:rPr>
          <w:rFonts w:ascii="仿宋_GB2312" w:eastAsia="仿宋_GB2312" w:hAnsi="仿宋" w:hint="eastAsia"/>
          <w:spacing w:val="2"/>
          <w:kern w:val="0"/>
          <w:sz w:val="32"/>
          <w:szCs w:val="32"/>
        </w:rPr>
        <w:t>实验室与设备管理处</w:t>
      </w:r>
      <w:r w:rsidRPr="00E57897">
        <w:rPr>
          <w:rFonts w:ascii="仿宋_GB2312" w:eastAsia="仿宋_GB2312" w:hAnsi="仿宋"/>
          <w:spacing w:val="2"/>
          <w:kern w:val="0"/>
          <w:sz w:val="32"/>
          <w:szCs w:val="32"/>
        </w:rPr>
        <w:t>负责解释。</w:t>
      </w:r>
    </w:p>
    <w:p w:rsidR="00F02711" w:rsidRPr="0009623B" w:rsidRDefault="00F02711" w:rsidP="004A4C47">
      <w:pPr>
        <w:spacing w:beforeLines="50" w:line="560" w:lineRule="exact"/>
        <w:ind w:firstLineChars="200" w:firstLine="640"/>
        <w:rPr>
          <w:rFonts w:ascii="仿宋_GB2312" w:eastAsia="仿宋_GB2312" w:hAnsi="仿宋_GB2312" w:cs="仿宋_GB2312"/>
          <w:color w:val="000000"/>
          <w:sz w:val="32"/>
          <w:szCs w:val="32"/>
          <w:shd w:val="clear" w:color="auto" w:fill="FFFFFF"/>
        </w:rPr>
      </w:pPr>
    </w:p>
    <w:sectPr w:rsidR="00F02711" w:rsidRPr="0009623B" w:rsidSect="002F674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252" w:rsidRDefault="00515252" w:rsidP="00957512">
      <w:r>
        <w:separator/>
      </w:r>
    </w:p>
  </w:endnote>
  <w:endnote w:type="continuationSeparator" w:id="1">
    <w:p w:rsidR="00515252" w:rsidRDefault="00515252" w:rsidP="00957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9" w:rsidRPr="002F6749" w:rsidRDefault="002F6749" w:rsidP="002F6749">
    <w:pPr>
      <w:pStyle w:val="a5"/>
      <w:tabs>
        <w:tab w:val="left" w:pos="7755"/>
        <w:tab w:val="right" w:pos="8844"/>
      </w:tabs>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353F0F" w:rsidRPr="00353F0F">
      <w:rPr>
        <w:noProof/>
        <w:sz w:val="28"/>
        <w:szCs w:val="28"/>
        <w:lang w:val="zh-CN"/>
      </w:rPr>
      <w:t>4</w:t>
    </w:r>
    <w:r>
      <w:rPr>
        <w:sz w:val="28"/>
        <w:szCs w:val="28"/>
      </w:rPr>
      <w:fldChar w:fldCharType="end"/>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9" w:rsidRPr="002F6749" w:rsidRDefault="002F6749" w:rsidP="002F6749">
    <w:pPr>
      <w:pStyle w:val="a5"/>
      <w:tabs>
        <w:tab w:val="left" w:pos="7755"/>
        <w:tab w:val="right" w:pos="8844"/>
      </w:tabs>
      <w:wordWrap w:val="0"/>
      <w:jc w:val="right"/>
      <w:rPr>
        <w:sz w:val="21"/>
        <w:szCs w:val="22"/>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353F0F" w:rsidRPr="00353F0F">
      <w:rPr>
        <w:noProof/>
        <w:sz w:val="28"/>
        <w:szCs w:val="28"/>
        <w:lang w:val="zh-CN"/>
      </w:rPr>
      <w:t>5</w:t>
    </w:r>
    <w:r>
      <w:rPr>
        <w:sz w:val="28"/>
        <w:szCs w:val="28"/>
      </w:rPr>
      <w:fldChar w:fldCharType="end"/>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252" w:rsidRDefault="00515252" w:rsidP="00957512">
      <w:r>
        <w:separator/>
      </w:r>
    </w:p>
  </w:footnote>
  <w:footnote w:type="continuationSeparator" w:id="1">
    <w:p w:rsidR="00515252" w:rsidRDefault="00515252" w:rsidP="00957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2B80EA7"/>
    <w:rsid w:val="0003539C"/>
    <w:rsid w:val="0009623B"/>
    <w:rsid w:val="001074EC"/>
    <w:rsid w:val="001E7895"/>
    <w:rsid w:val="001F033D"/>
    <w:rsid w:val="002349A4"/>
    <w:rsid w:val="002F6749"/>
    <w:rsid w:val="00326C57"/>
    <w:rsid w:val="003532C8"/>
    <w:rsid w:val="00353F0F"/>
    <w:rsid w:val="00383E20"/>
    <w:rsid w:val="00391982"/>
    <w:rsid w:val="00431201"/>
    <w:rsid w:val="0049020B"/>
    <w:rsid w:val="004A4C47"/>
    <w:rsid w:val="004B5667"/>
    <w:rsid w:val="004D6BD5"/>
    <w:rsid w:val="00515252"/>
    <w:rsid w:val="00526E6D"/>
    <w:rsid w:val="00540DBB"/>
    <w:rsid w:val="00583497"/>
    <w:rsid w:val="005E551C"/>
    <w:rsid w:val="005F10F2"/>
    <w:rsid w:val="006A46BC"/>
    <w:rsid w:val="006E073B"/>
    <w:rsid w:val="00716060"/>
    <w:rsid w:val="00736ED6"/>
    <w:rsid w:val="00787E4B"/>
    <w:rsid w:val="0079684B"/>
    <w:rsid w:val="008361D0"/>
    <w:rsid w:val="008623B9"/>
    <w:rsid w:val="00877683"/>
    <w:rsid w:val="00894FB9"/>
    <w:rsid w:val="00946174"/>
    <w:rsid w:val="00957512"/>
    <w:rsid w:val="0098084A"/>
    <w:rsid w:val="00A10A85"/>
    <w:rsid w:val="00A226E7"/>
    <w:rsid w:val="00A84D85"/>
    <w:rsid w:val="00B9771D"/>
    <w:rsid w:val="00BB3B05"/>
    <w:rsid w:val="00BC0EA1"/>
    <w:rsid w:val="00C03C34"/>
    <w:rsid w:val="00C30F37"/>
    <w:rsid w:val="00C93E6B"/>
    <w:rsid w:val="00CF6559"/>
    <w:rsid w:val="00D7793D"/>
    <w:rsid w:val="00DD1B56"/>
    <w:rsid w:val="00E36705"/>
    <w:rsid w:val="00E45178"/>
    <w:rsid w:val="00E95F24"/>
    <w:rsid w:val="00EB5B64"/>
    <w:rsid w:val="00F02711"/>
    <w:rsid w:val="00F06AA8"/>
    <w:rsid w:val="00F2232E"/>
    <w:rsid w:val="00F9609D"/>
    <w:rsid w:val="00FD2B44"/>
    <w:rsid w:val="00FE2E44"/>
    <w:rsid w:val="04982789"/>
    <w:rsid w:val="150F6218"/>
    <w:rsid w:val="252F2732"/>
    <w:rsid w:val="35A76C11"/>
    <w:rsid w:val="39CC5CA0"/>
    <w:rsid w:val="3E277C07"/>
    <w:rsid w:val="49B9020C"/>
    <w:rsid w:val="4C33646F"/>
    <w:rsid w:val="59064371"/>
    <w:rsid w:val="5CC270AD"/>
    <w:rsid w:val="62B80EA7"/>
    <w:rsid w:val="6C2F739B"/>
    <w:rsid w:val="734044FE"/>
    <w:rsid w:val="762240E0"/>
    <w:rsid w:val="7B6E64BA"/>
    <w:rsid w:val="7DAA2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6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326C57"/>
    <w:rPr>
      <w:rFonts w:ascii="宋体" w:eastAsia="宋体"/>
      <w:sz w:val="18"/>
      <w:szCs w:val="18"/>
    </w:rPr>
  </w:style>
  <w:style w:type="character" w:customStyle="1" w:styleId="Char">
    <w:name w:val="批注框文本 Char"/>
    <w:basedOn w:val="a0"/>
    <w:link w:val="a3"/>
    <w:semiHidden/>
    <w:rsid w:val="00326C57"/>
    <w:rPr>
      <w:rFonts w:ascii="宋体" w:hAnsiTheme="minorHAnsi" w:cstheme="minorBidi"/>
      <w:kern w:val="2"/>
      <w:sz w:val="18"/>
      <w:szCs w:val="18"/>
    </w:rPr>
  </w:style>
  <w:style w:type="paragraph" w:styleId="a4">
    <w:name w:val="header"/>
    <w:basedOn w:val="a"/>
    <w:link w:val="Char0"/>
    <w:unhideWhenUsed/>
    <w:rsid w:val="00957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57512"/>
    <w:rPr>
      <w:rFonts w:asciiTheme="minorHAnsi" w:eastAsiaTheme="minorEastAsia" w:hAnsiTheme="minorHAnsi" w:cstheme="minorBidi"/>
      <w:kern w:val="2"/>
      <w:sz w:val="18"/>
      <w:szCs w:val="18"/>
    </w:rPr>
  </w:style>
  <w:style w:type="paragraph" w:styleId="a5">
    <w:name w:val="footer"/>
    <w:basedOn w:val="a"/>
    <w:link w:val="Char1"/>
    <w:unhideWhenUsed/>
    <w:qFormat/>
    <w:rsid w:val="00957512"/>
    <w:pPr>
      <w:tabs>
        <w:tab w:val="center" w:pos="4153"/>
        <w:tab w:val="right" w:pos="8306"/>
      </w:tabs>
      <w:snapToGrid w:val="0"/>
      <w:jc w:val="left"/>
    </w:pPr>
    <w:rPr>
      <w:sz w:val="18"/>
      <w:szCs w:val="18"/>
    </w:rPr>
  </w:style>
  <w:style w:type="character" w:customStyle="1" w:styleId="Char1">
    <w:name w:val="页脚 Char"/>
    <w:basedOn w:val="a0"/>
    <w:link w:val="a5"/>
    <w:qFormat/>
    <w:rsid w:val="0095751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326C57"/>
    <w:rPr>
      <w:rFonts w:ascii="宋体" w:eastAsia="宋体"/>
      <w:sz w:val="18"/>
      <w:szCs w:val="18"/>
    </w:rPr>
  </w:style>
  <w:style w:type="character" w:customStyle="1" w:styleId="Char">
    <w:name w:val="批注框文本 Char"/>
    <w:basedOn w:val="a0"/>
    <w:link w:val="a3"/>
    <w:semiHidden/>
    <w:rsid w:val="00326C57"/>
    <w:rPr>
      <w:rFonts w:ascii="宋体" w:hAnsiTheme="minorHAnsi" w:cstheme="minorBidi"/>
      <w:kern w:val="2"/>
      <w:sz w:val="18"/>
      <w:szCs w:val="18"/>
    </w:rPr>
  </w:style>
  <w:style w:type="paragraph" w:styleId="a4">
    <w:name w:val="header"/>
    <w:basedOn w:val="a"/>
    <w:link w:val="Char0"/>
    <w:unhideWhenUsed/>
    <w:rsid w:val="00957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57512"/>
    <w:rPr>
      <w:rFonts w:asciiTheme="minorHAnsi" w:eastAsiaTheme="minorEastAsia" w:hAnsiTheme="minorHAnsi" w:cstheme="minorBidi"/>
      <w:kern w:val="2"/>
      <w:sz w:val="18"/>
      <w:szCs w:val="18"/>
    </w:rPr>
  </w:style>
  <w:style w:type="paragraph" w:styleId="a5">
    <w:name w:val="footer"/>
    <w:basedOn w:val="a"/>
    <w:link w:val="Char1"/>
    <w:unhideWhenUsed/>
    <w:rsid w:val="00957512"/>
    <w:pPr>
      <w:tabs>
        <w:tab w:val="center" w:pos="4153"/>
        <w:tab w:val="right" w:pos="8306"/>
      </w:tabs>
      <w:snapToGrid w:val="0"/>
      <w:jc w:val="left"/>
    </w:pPr>
    <w:rPr>
      <w:sz w:val="18"/>
      <w:szCs w:val="18"/>
    </w:rPr>
  </w:style>
  <w:style w:type="character" w:customStyle="1" w:styleId="Char1">
    <w:name w:val="页脚 Char"/>
    <w:basedOn w:val="a0"/>
    <w:link w:val="a5"/>
    <w:rsid w:val="009575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656978-C33A-425E-BD07-7E9262F24C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许勃潮</cp:lastModifiedBy>
  <cp:revision>8</cp:revision>
  <dcterms:created xsi:type="dcterms:W3CDTF">2019-05-20T00:34:00Z</dcterms:created>
  <dcterms:modified xsi:type="dcterms:W3CDTF">2019-05-20T00:54:00Z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