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新宋体-18030"/>
          <w:b/>
          <w:bCs/>
          <w:sz w:val="36"/>
          <w:szCs w:val="36"/>
        </w:rPr>
      </w:pPr>
      <w:r>
        <w:rPr>
          <w:rFonts w:hint="eastAsia" w:ascii="宋体" w:hAnsi="宋体" w:cs="新宋体-18030"/>
          <w:b/>
          <w:bCs/>
          <w:sz w:val="36"/>
          <w:szCs w:val="36"/>
        </w:rPr>
        <w:t>贵州大学进口仪器设备采购合同</w:t>
      </w:r>
    </w:p>
    <w:p>
      <w:pPr>
        <w:spacing w:line="560" w:lineRule="exact"/>
        <w:ind w:firstLine="5195" w:firstLineChars="2156"/>
        <w:rPr>
          <w:rFonts w:ascii="宋体" w:hAnsi="宋体" w:cs="新宋体-18030"/>
          <w:b/>
          <w:bCs/>
          <w:sz w:val="15"/>
          <w:szCs w:val="15"/>
        </w:rPr>
      </w:pPr>
      <w:r>
        <w:rPr>
          <w:rFonts w:hint="eastAsia" w:ascii="宋体" w:hAnsi="宋体" w:cs="新宋体-18030"/>
          <w:b/>
          <w:bCs/>
          <w:sz w:val="24"/>
        </w:rPr>
        <w:t>编号：</w:t>
      </w:r>
      <w:r>
        <w:rPr>
          <w:rFonts w:hint="eastAsia" w:ascii="宋体" w:hAnsi="宋体"/>
          <w:b/>
          <w:color w:val="FF0000"/>
          <w:sz w:val="15"/>
          <w:szCs w:val="15"/>
        </w:rPr>
        <w:t>此处请中标单位填写</w:t>
      </w:r>
      <w:r>
        <w:rPr>
          <w:rFonts w:hint="eastAsia" w:ascii="宋体" w:hAnsi="宋体"/>
          <w:b/>
          <w:bCs/>
          <w:color w:val="FF0000"/>
          <w:sz w:val="15"/>
          <w:szCs w:val="15"/>
        </w:rPr>
        <w:t>招标公</w:t>
      </w:r>
      <w:r>
        <w:rPr>
          <w:rFonts w:hint="eastAsia" w:ascii="宋体" w:hAnsi="宋体"/>
          <w:b/>
          <w:color w:val="FF0000"/>
          <w:sz w:val="15"/>
          <w:szCs w:val="15"/>
        </w:rPr>
        <w:t xml:space="preserve">司招标编号/包号                          </w:t>
      </w:r>
    </w:p>
    <w:p>
      <w:pPr>
        <w:spacing w:line="560" w:lineRule="exact"/>
        <w:ind w:firstLine="5195" w:firstLineChars="2156"/>
        <w:rPr>
          <w:rFonts w:ascii="宋体" w:hAnsi="宋体" w:cs="新宋体-18030"/>
          <w:b/>
          <w:bCs/>
          <w:sz w:val="24"/>
        </w:rPr>
      </w:pPr>
      <w:r>
        <w:rPr>
          <w:rFonts w:hint="eastAsia" w:ascii="宋体" w:hAnsi="宋体" w:cs="新宋体-18030"/>
          <w:b/>
          <w:bCs/>
          <w:sz w:val="24"/>
        </w:rPr>
        <w:t>签订地点： 贵   州   大   学</w:t>
      </w:r>
    </w:p>
    <w:p>
      <w:pPr>
        <w:spacing w:line="400" w:lineRule="exact"/>
        <w:ind w:firstLine="6060" w:firstLineChars="2156"/>
        <w:rPr>
          <w:rFonts w:ascii="宋体" w:hAnsi="宋体" w:cs="新宋体-18030"/>
          <w:b/>
          <w:bCs/>
          <w:sz w:val="28"/>
        </w:rPr>
      </w:pPr>
      <w:r>
        <w:rPr>
          <w:rFonts w:hint="eastAsia" w:ascii="宋体" w:hAnsi="宋体" w:cs="新宋体-18030"/>
          <w:b/>
          <w:bCs/>
          <w:sz w:val="28"/>
        </w:rPr>
        <w:t xml:space="preserve">                      </w:t>
      </w:r>
    </w:p>
    <w:p>
      <w:pPr>
        <w:autoSpaceDE w:val="0"/>
        <w:autoSpaceDN w:val="0"/>
        <w:adjustRightInd w:val="0"/>
        <w:spacing w:line="440" w:lineRule="exact"/>
        <w:jc w:val="left"/>
        <w:rPr>
          <w:rFonts w:ascii="宋体" w:hAnsi="宋体" w:cs="新宋体-18030"/>
          <w:b/>
          <w:bCs/>
          <w:sz w:val="28"/>
          <w:szCs w:val="28"/>
        </w:rPr>
      </w:pPr>
      <w:r>
        <w:rPr>
          <w:rFonts w:hint="eastAsia" w:ascii="宋体" w:hAnsi="宋体" w:cs="新宋体-18030"/>
          <w:b/>
          <w:bCs/>
          <w:sz w:val="28"/>
          <w:szCs w:val="28"/>
        </w:rPr>
        <w:t>甲方：</w:t>
      </w:r>
      <w:r>
        <w:rPr>
          <w:rFonts w:hint="eastAsia" w:ascii="宋体" w:hAnsi="宋体" w:cs="新宋体-18030"/>
          <w:b/>
          <w:bCs/>
          <w:sz w:val="28"/>
          <w:szCs w:val="28"/>
          <w:u w:val="single"/>
        </w:rPr>
        <w:t xml:space="preserve">贵   州   大   学         </w:t>
      </w:r>
      <w:r>
        <w:rPr>
          <w:rFonts w:hint="eastAsia" w:ascii="宋体" w:hAnsi="宋体" w:cs="新宋体-18030"/>
          <w:b/>
          <w:bCs/>
          <w:sz w:val="28"/>
          <w:szCs w:val="28"/>
        </w:rPr>
        <w:t xml:space="preserve"> </w:t>
      </w:r>
    </w:p>
    <w:p>
      <w:pPr>
        <w:autoSpaceDE w:val="0"/>
        <w:autoSpaceDN w:val="0"/>
        <w:adjustRightInd w:val="0"/>
        <w:spacing w:line="440" w:lineRule="exact"/>
        <w:jc w:val="left"/>
        <w:rPr>
          <w:rFonts w:ascii="宋体" w:hAnsi="宋体" w:cs="新宋体-18030"/>
          <w:b/>
          <w:bCs/>
          <w:sz w:val="22"/>
          <w:szCs w:val="22"/>
        </w:rPr>
      </w:pPr>
      <w:r>
        <w:rPr>
          <w:rFonts w:hint="eastAsia" w:ascii="宋体" w:hAnsi="宋体" w:cs="新宋体-18030"/>
          <w:b/>
          <w:bCs/>
          <w:sz w:val="22"/>
          <w:szCs w:val="22"/>
        </w:rPr>
        <w:t>统一社会信用代码：</w:t>
      </w:r>
      <w:r>
        <w:rPr>
          <w:rFonts w:hint="eastAsia" w:ascii="宋体" w:hAnsi="宋体" w:cs="新宋体-18030"/>
          <w:b/>
          <w:bCs/>
          <w:sz w:val="22"/>
          <w:szCs w:val="22"/>
          <w:u w:val="single"/>
        </w:rPr>
        <w:t xml:space="preserve"> </w:t>
      </w:r>
      <w:r>
        <w:rPr>
          <w:rFonts w:ascii="宋体" w:hAnsi="宋体" w:cs="新宋体-18030"/>
          <w:b/>
          <w:bCs/>
          <w:sz w:val="22"/>
          <w:szCs w:val="22"/>
          <w:u w:val="single"/>
        </w:rPr>
        <w:t>12520000429203011T</w:t>
      </w:r>
    </w:p>
    <w:p>
      <w:pPr>
        <w:autoSpaceDE w:val="0"/>
        <w:autoSpaceDN w:val="0"/>
        <w:adjustRightInd w:val="0"/>
        <w:spacing w:line="440" w:lineRule="exact"/>
        <w:jc w:val="left"/>
        <w:rPr>
          <w:rFonts w:ascii="宋体" w:hAnsi="宋体" w:cs="新宋体-18030"/>
          <w:b/>
          <w:bCs/>
          <w:sz w:val="28"/>
          <w:szCs w:val="28"/>
        </w:rPr>
      </w:pPr>
      <w:r>
        <w:rPr>
          <w:rFonts w:hint="eastAsia" w:ascii="宋体" w:hAnsi="宋体" w:cs="新宋体-18030"/>
          <w:b/>
          <w:bCs/>
          <w:sz w:val="28"/>
          <w:szCs w:val="28"/>
        </w:rPr>
        <w:t>乙方：</w:t>
      </w:r>
      <w:r>
        <w:rPr>
          <w:rFonts w:hint="eastAsia" w:ascii="宋体" w:hAnsi="宋体" w:cs="新宋体-18030"/>
          <w:b/>
          <w:bCs/>
          <w:sz w:val="28"/>
          <w:szCs w:val="28"/>
          <w:u w:val="single"/>
        </w:rPr>
        <w:t xml:space="preserve">                          </w:t>
      </w:r>
      <w:r>
        <w:rPr>
          <w:rFonts w:hint="eastAsia" w:ascii="宋体" w:hAnsi="宋体" w:cs="新宋体-18030"/>
          <w:b/>
          <w:bCs/>
          <w:sz w:val="28"/>
          <w:szCs w:val="28"/>
        </w:rPr>
        <w:t xml:space="preserve"> </w:t>
      </w:r>
    </w:p>
    <w:p>
      <w:pPr>
        <w:autoSpaceDE w:val="0"/>
        <w:autoSpaceDN w:val="0"/>
        <w:adjustRightInd w:val="0"/>
        <w:spacing w:line="440" w:lineRule="exact"/>
        <w:jc w:val="left"/>
        <w:rPr>
          <w:rFonts w:ascii="宋体" w:hAnsi="宋体" w:cs="新宋体-18030"/>
          <w:b/>
          <w:bCs/>
          <w:szCs w:val="21"/>
        </w:rPr>
      </w:pPr>
      <w:r>
        <w:rPr>
          <w:rFonts w:hint="eastAsia" w:ascii="宋体" w:hAnsi="宋体" w:cs="新宋体-18030"/>
          <w:b/>
          <w:bCs/>
          <w:sz w:val="22"/>
          <w:szCs w:val="22"/>
        </w:rPr>
        <w:t>统一社会信用代码：</w:t>
      </w:r>
      <w:r>
        <w:rPr>
          <w:rFonts w:ascii="宋体" w:hAnsi="宋体" w:cs="新宋体-18030"/>
          <w:b/>
          <w:bCs/>
          <w:sz w:val="22"/>
          <w:szCs w:val="22"/>
          <w:u w:val="single"/>
        </w:rPr>
        <w:t xml:space="preserve">                   </w:t>
      </w:r>
    </w:p>
    <w:p>
      <w:pPr>
        <w:autoSpaceDE w:val="0"/>
        <w:autoSpaceDN w:val="0"/>
        <w:adjustRightInd w:val="0"/>
        <w:spacing w:line="440" w:lineRule="exact"/>
        <w:ind w:firstLine="723" w:firstLineChars="300"/>
        <w:rPr>
          <w:rFonts w:ascii="宋体" w:hAnsi="宋体" w:cs="新宋体-18030"/>
          <w:b/>
          <w:bCs/>
          <w:sz w:val="24"/>
        </w:rPr>
      </w:pPr>
    </w:p>
    <w:p>
      <w:pPr>
        <w:autoSpaceDE w:val="0"/>
        <w:autoSpaceDN w:val="0"/>
        <w:adjustRightInd w:val="0"/>
        <w:spacing w:line="440" w:lineRule="exact"/>
        <w:ind w:firstLine="723" w:firstLineChars="300"/>
        <w:rPr>
          <w:rFonts w:ascii="宋体" w:hAnsi="宋体" w:cs="新宋体-18030"/>
          <w:b/>
          <w:bCs/>
          <w:sz w:val="24"/>
        </w:rPr>
      </w:pPr>
      <w:r>
        <w:rPr>
          <w:rFonts w:hint="eastAsia" w:ascii="宋体" w:hAnsi="宋体" w:cs="新宋体-18030"/>
          <w:b/>
          <w:bCs/>
          <w:sz w:val="24"/>
        </w:rPr>
        <w:t>双方就贵州大学</w:t>
      </w:r>
      <w:r>
        <w:rPr>
          <w:rFonts w:ascii="宋体" w:hAnsi="宋体" w:cs="新宋体-18030"/>
          <w:b/>
          <w:bCs/>
          <w:sz w:val="24"/>
          <w:u w:val="single"/>
        </w:rPr>
        <w:t xml:space="preserve">                                       </w:t>
      </w:r>
      <w:r>
        <w:rPr>
          <w:rFonts w:hint="eastAsia" w:ascii="宋体" w:hAnsi="宋体" w:cs="新宋体-18030"/>
          <w:b/>
          <w:bCs/>
          <w:sz w:val="24"/>
        </w:rPr>
        <w:t>项目（招标编号：</w:t>
      </w:r>
      <w:r>
        <w:rPr>
          <w:rFonts w:hint="eastAsia" w:ascii="宋体" w:hAnsi="宋体" w:cs="新宋体-18030"/>
          <w:b/>
          <w:bCs/>
          <w:sz w:val="24"/>
          <w:u w:val="single"/>
        </w:rPr>
        <w:t xml:space="preserve"> </w:t>
      </w:r>
      <w:r>
        <w:rPr>
          <w:rFonts w:ascii="宋体" w:hAnsi="宋体" w:cs="新宋体-18030"/>
          <w:b/>
          <w:bCs/>
          <w:sz w:val="24"/>
          <w:u w:val="single"/>
        </w:rPr>
        <w:t xml:space="preserve">                  </w:t>
      </w:r>
      <w:r>
        <w:rPr>
          <w:rFonts w:hint="eastAsia" w:ascii="宋体" w:hAnsi="宋体" w:cs="新宋体-18030"/>
          <w:b/>
          <w:bCs/>
          <w:sz w:val="24"/>
        </w:rPr>
        <w:t>），根据《中华人民共和国民法典》等相关法律法规</w:t>
      </w:r>
      <w:r>
        <w:rPr>
          <w:rFonts w:ascii="宋体" w:hAnsi="宋体" w:cs="新宋体-18030"/>
          <w:b/>
          <w:bCs/>
          <w:sz w:val="24"/>
        </w:rPr>
        <w:t>,</w:t>
      </w:r>
      <w:r>
        <w:rPr>
          <w:rFonts w:hint="eastAsia" w:ascii="宋体" w:hAnsi="宋体" w:cs="新宋体-18030"/>
          <w:b/>
          <w:bCs/>
          <w:sz w:val="24"/>
        </w:rPr>
        <w:t>在充分遵循平等、公平、诚实、信用原则的基础上，经双方协商一致，签订本合同。</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第一条：标的物、数量、价款：见【贵州大学进口仪器设备配置清单】合同总金额（RMB）大写：</w:t>
      </w:r>
      <w:r>
        <w:rPr>
          <w:rFonts w:hint="eastAsia" w:ascii="宋体" w:hAnsi="宋体" w:cs="新宋体-18030"/>
          <w:b/>
          <w:bCs/>
          <w:sz w:val="24"/>
          <w:u w:val="single"/>
        </w:rPr>
        <w:t xml:space="preserve">                        </w:t>
      </w:r>
      <w:r>
        <w:rPr>
          <w:rFonts w:hint="eastAsia" w:ascii="宋体" w:hAnsi="宋体" w:cs="新宋体-18030"/>
          <w:b/>
          <w:bCs/>
          <w:sz w:val="24"/>
        </w:rPr>
        <w:t>元（</w:t>
      </w:r>
      <w:r>
        <w:rPr>
          <w:rFonts w:hint="eastAsia" w:ascii="宋体" w:hAnsi="宋体" w:cs="宋体"/>
          <w:b/>
          <w:bCs/>
          <w:sz w:val="28"/>
          <w:szCs w:val="28"/>
        </w:rPr>
        <w:t>￥</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元</w:t>
      </w:r>
      <w:r>
        <w:rPr>
          <w:rFonts w:ascii="宋体" w:hAnsi="宋体" w:cs="新宋体-18030"/>
          <w:b/>
          <w:bCs/>
          <w:sz w:val="24"/>
        </w:rPr>
        <w:t>）</w:t>
      </w:r>
      <w:r>
        <w:rPr>
          <w:rFonts w:hint="eastAsia" w:ascii="宋体" w:hAnsi="宋体" w:cs="新宋体-18030"/>
          <w:b/>
          <w:bCs/>
          <w:sz w:val="24"/>
        </w:rPr>
        <w:t>。</w:t>
      </w:r>
    </w:p>
    <w:p>
      <w:pPr>
        <w:autoSpaceDE w:val="0"/>
        <w:autoSpaceDN w:val="0"/>
        <w:adjustRightInd w:val="0"/>
        <w:spacing w:line="440" w:lineRule="exact"/>
        <w:rPr>
          <w:rFonts w:ascii="宋体" w:hAnsi="宋体" w:cs="新宋体-18030"/>
          <w:b/>
          <w:bCs/>
          <w:sz w:val="24"/>
        </w:rPr>
      </w:pPr>
    </w:p>
    <w:p>
      <w:pPr>
        <w:spacing w:line="440" w:lineRule="exact"/>
        <w:rPr>
          <w:rFonts w:ascii="宋体" w:hAnsi="宋体" w:cs="新宋体-18030"/>
          <w:b/>
          <w:bCs/>
          <w:sz w:val="24"/>
        </w:rPr>
      </w:pPr>
      <w:r>
        <w:rPr>
          <w:rFonts w:hint="eastAsia" w:ascii="宋体" w:hAnsi="宋体" w:cs="新宋体-18030"/>
          <w:b/>
          <w:bCs/>
          <w:sz w:val="24"/>
        </w:rPr>
        <w:t>第二条：交货时间：</w:t>
      </w:r>
      <w:bookmarkStart w:id="0" w:name="_Hlk103268169"/>
      <w:r>
        <w:rPr>
          <w:rFonts w:hint="eastAsia" w:ascii="宋体" w:hAnsi="宋体" w:cs="新宋体-18030"/>
          <w:b/>
          <w:bCs/>
          <w:sz w:val="24"/>
        </w:rPr>
        <w:t>标的物在合同签订后</w:t>
      </w:r>
      <w:r>
        <w:rPr>
          <w:rFonts w:hint="eastAsia" w:ascii="宋体" w:hAnsi="宋体" w:cs="新宋体-18030"/>
          <w:b/>
          <w:bCs/>
          <w:sz w:val="24"/>
          <w:u w:val="single"/>
        </w:rPr>
        <w:t xml:space="preserve">     </w:t>
      </w:r>
      <w:r>
        <w:rPr>
          <w:rFonts w:hint="eastAsia" w:ascii="宋体" w:hAnsi="宋体" w:cs="新宋体-18030"/>
          <w:b/>
          <w:bCs/>
          <w:sz w:val="24"/>
        </w:rPr>
        <w:t>个日历日内完成供货并交付使用</w:t>
      </w:r>
      <w:bookmarkEnd w:id="0"/>
      <w:r>
        <w:rPr>
          <w:rFonts w:hint="eastAsia" w:ascii="宋体" w:hAnsi="宋体" w:cs="新宋体-18030"/>
          <w:b/>
          <w:bCs/>
          <w:sz w:val="24"/>
        </w:rPr>
        <w:t>。</w:t>
      </w:r>
    </w:p>
    <w:p>
      <w:pPr>
        <w:spacing w:line="440" w:lineRule="exact"/>
        <w:rPr>
          <w:rFonts w:ascii="宋体" w:hAnsi="宋体" w:cs="宋体"/>
          <w:b/>
          <w:sz w:val="28"/>
          <w:szCs w:val="28"/>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三条：质量标准：乙方所交付的标的物名称、型号、规格、技术条件、供应范围及数量、应符合招投标文件及有关承诺内容的要求和相关国家行业标准。上述标准不一致的，以严格的标准为准。没有国家标准、行业标准和企业标准的，按照通常标准或者符合合同目的的特定标准确定，甲方有技术要求的按甲方技术标准的要求执行。</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第四条：乙方对质量负责的条件及期限：</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乙方交付的标的物必须符合中华人民共和国进口商品质量管理有关要求和相关国家标准的全新产品，必须提供标的物合格资料或中国海关签发的相关安全检验检疫材料等，技术指标和参数应达到投标中做出的承诺和甲乙双方谈判确定的结果以及产品说明书中的要求。</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乙方交付的标的物必须是全新的、未使用过的、原厂生产的合格产品（包括但不限于标的物的硬件、软件）、进货渠道合法，且标的物表面无划损、破损、无任何缺陷及隐患，不存在设计、材料或工艺上的缺陷或隐患，不存在侵犯第三人权利的情形。</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五条：包装标准、包装物的供应与回收：全部标的物须采用相应标准的保护措施进行包装，并具备防湿、防潮、防震、防锈、防野蛮装卸等保护措施。由于标的物包装不良或采用不充分、不妥善的防护措施而造成的损失，乙方应承担由此产生的一切费用。包装物的供应与回收费用由乙方承担。</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六条：随机的必备品、配件、工具数量及供应办法：随机的必备品、配件、工具数量应符合招标文件及有关承诺内容。如发现随机零部件、随机工具附件、备件、附属材料和随机的技术资料缺损，甲方有权要求乙方补齐。（包括装箱清单）</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第七条：交（提）货方式、地点：乙方将标的物送达甲方指定地点【贵州大学】，并交付给甲方指定的负责人。</w:t>
      </w:r>
    </w:p>
    <w:p>
      <w:pPr>
        <w:autoSpaceDE w:val="0"/>
        <w:autoSpaceDN w:val="0"/>
        <w:adjustRightInd w:val="0"/>
        <w:spacing w:line="440" w:lineRule="exact"/>
        <w:jc w:val="lef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第八条：标的物所有权：在标的物安装、调试完毕并经甲方验收合格后，同时向甲方提交标的物的质量检测报告、产品合格证书、保修单、使用说明书等随附单证由乙方转移至甲方。</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第九条:标的物的验收：标的物到货开箱时，甲方应对标的物进行核对，开箱核对签署的文件，仅是对标的物型号、外观、数量等的核对，不代表对标的物质量及性能的确认。</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、乙方应严格执行合同约定的供货周期，保质、保量地完成标的物的供货。在每批次合同标的物到达指定地点后，甲、乙双方代表应对产品的数量、包装、规格、品牌、质量、随付单证等清点。</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、标的物到货验收完毕后，乙方对标的物进行安装调试，安装完毕甲、乙双方应派代表到现场按照本合同标准进行检验。验收合格的，双方签署《贵州大学仪器设备验收表》作为结算依据。</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3</w:t>
      </w:r>
      <w:r>
        <w:rPr>
          <w:rFonts w:hint="eastAsia" w:ascii="宋体" w:hAnsi="宋体" w:cs="新宋体-18030"/>
          <w:b/>
          <w:bCs/>
          <w:sz w:val="24"/>
        </w:rPr>
        <w:t>、标的物经甲方验收合格后若甲方对标的物质量有异议但必须通过检测才能判断时，甲方有权委托具有相应资质的检测单位按照国家相关标准进行检测。质量检测合格的检测费用由甲方承担，质量检测不合格的检测费用由乙方承担，乙方应当在_</w:t>
      </w:r>
      <w:r>
        <w:rPr>
          <w:rFonts w:ascii="宋体" w:hAnsi="宋体" w:cs="新宋体-18030"/>
          <w:b/>
          <w:bCs/>
          <w:sz w:val="24"/>
        </w:rPr>
        <w:t>__</w:t>
      </w:r>
      <w:r>
        <w:rPr>
          <w:rFonts w:hint="eastAsia" w:ascii="宋体" w:hAnsi="宋体" w:cs="新宋体-18030"/>
          <w:b/>
          <w:bCs/>
          <w:sz w:val="24"/>
        </w:rPr>
        <w:t>个工作日内更换符合本合同质量要求的合格标的物，由此产生的费用由乙方承担，并承担相应违约责任。</w:t>
      </w:r>
    </w:p>
    <w:p>
      <w:pPr>
        <w:autoSpaceDE w:val="0"/>
        <w:autoSpaceDN w:val="0"/>
        <w:adjustRightInd w:val="0"/>
        <w:spacing w:line="440" w:lineRule="exact"/>
        <w:ind w:firstLine="482" w:firstLineChars="200"/>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 xml:space="preserve">第十条：运输方式及到达站（港）和费用负担：乙方将标的物运输到甲方指定地点，所有费用由乙方负担。   </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第十一条：标的物的安装与调试：乙方负责将标的物安装到甲方指定地点并负责调试至验收合格标准，安装、调试等相关费用由乙方负责；甲方有协调乙方安装、调试的义务。</w:t>
      </w:r>
      <w:bookmarkStart w:id="1" w:name="_Hlk98837415"/>
    </w:p>
    <w:p>
      <w:pPr>
        <w:autoSpaceDE w:val="0"/>
        <w:autoSpaceDN w:val="0"/>
        <w:adjustRightInd w:val="0"/>
        <w:spacing w:line="440" w:lineRule="exact"/>
        <w:rPr>
          <w:rFonts w:ascii="宋体" w:hAnsi="宋体" w:cs="新宋体-18030"/>
          <w:b/>
          <w:bCs/>
          <w:sz w:val="24"/>
        </w:rPr>
      </w:pPr>
    </w:p>
    <w:bookmarkEnd w:id="1"/>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第十二条：</w:t>
      </w:r>
      <w:bookmarkStart w:id="2" w:name="_Hlk101710814"/>
      <w:r>
        <w:rPr>
          <w:rFonts w:hint="eastAsia" w:ascii="宋体" w:hAnsi="宋体" w:cs="新宋体-18030"/>
          <w:b/>
          <w:bCs/>
          <w:sz w:val="24"/>
        </w:rPr>
        <w:t>标的物安装、调试的安全责任：</w:t>
      </w:r>
      <w:bookmarkEnd w:id="2"/>
      <w:r>
        <w:rPr>
          <w:rFonts w:hint="eastAsia" w:ascii="宋体" w:hAnsi="宋体" w:cs="新宋体-18030"/>
          <w:b/>
          <w:bCs/>
          <w:sz w:val="24"/>
        </w:rPr>
        <w:t>乙方在甲方现场安装、调试标的物必须遵守国家和地方有关安全生产的法律、法规和行业规定，严格执行国家、行业、企业安全生产技术标准。标的物安装期间乙方应严格做好安全防护措施，设置安全警示标识，及时消除安全隐患，做到安全施工、文明施工，承担相关费用。安装期间发生安全事故的，责任由乙方承担，由此造成甲方、乙方人员或者第三方损失的，乙方予以赔偿。</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第十三条：验收标准：标的物的验收合格标准以本合同中的第三条和第四条为准。</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第十四条：指定外贸代理公司：甲方负责办理中国境内的标的物进口批文及免税手续，并委托外贸代理公司</w:t>
      </w:r>
      <w:r>
        <w:rPr>
          <w:rFonts w:hint="eastAsia" w:ascii="宋体" w:hAnsi="宋体" w:cs="新宋体-18030"/>
          <w:b/>
          <w:bCs/>
          <w:sz w:val="24"/>
          <w:u w:val="single"/>
        </w:rPr>
        <w:t xml:space="preserve"> </w:t>
      </w:r>
      <w:r>
        <w:rPr>
          <w:rFonts w:ascii="宋体" w:hAnsi="宋体" w:cs="新宋体-18030"/>
          <w:b/>
          <w:bCs/>
          <w:sz w:val="24"/>
          <w:u w:val="single"/>
        </w:rPr>
        <w:t xml:space="preserve">               </w:t>
      </w:r>
      <w:r>
        <w:rPr>
          <w:rFonts w:hint="eastAsia" w:ascii="宋体" w:hAnsi="宋体" w:cs="新宋体-18030"/>
          <w:b/>
          <w:bCs/>
          <w:sz w:val="24"/>
        </w:rPr>
        <w:t>代理进口业务。</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w:t>
      </w:r>
      <w:r>
        <w:rPr>
          <w:rFonts w:hint="eastAsia" w:ascii="宋体" w:hAnsi="宋体" w:cs="新宋体-18030"/>
          <w:b/>
          <w:bCs/>
          <w:color w:val="000000" w:themeColor="text1"/>
          <w:sz w:val="24"/>
          <w14:textFill>
            <w14:solidFill>
              <w14:schemeClr w14:val="tx1"/>
            </w14:solidFill>
          </w14:textFill>
        </w:rPr>
        <w:t>十五</w:t>
      </w:r>
      <w:r>
        <w:rPr>
          <w:rFonts w:hint="eastAsia" w:ascii="宋体" w:hAnsi="宋体" w:cs="新宋体-18030"/>
          <w:b/>
          <w:bCs/>
          <w:sz w:val="24"/>
        </w:rPr>
        <w:t>条：外贸合同：甲方委托</w:t>
      </w:r>
      <w:r>
        <w:rPr>
          <w:rFonts w:ascii="宋体" w:hAnsi="宋体" w:cs="新宋体-18030"/>
          <w:b/>
          <w:bCs/>
          <w:sz w:val="24"/>
          <w:u w:val="single"/>
        </w:rPr>
        <w:t xml:space="preserve">                    </w:t>
      </w:r>
      <w:r>
        <w:rPr>
          <w:rFonts w:hint="eastAsia" w:ascii="宋体" w:hAnsi="宋体" w:cs="新宋体-18030"/>
          <w:b/>
          <w:bCs/>
          <w:sz w:val="24"/>
        </w:rPr>
        <w:t>（外贸合同买方）签订外贸合同，乙方委托</w:t>
      </w:r>
      <w:r>
        <w:rPr>
          <w:rFonts w:hint="eastAsia" w:ascii="宋体" w:hAnsi="宋体" w:cs="新宋体-18030"/>
          <w:b/>
          <w:bCs/>
          <w:sz w:val="24"/>
          <w:u w:val="single"/>
        </w:rPr>
        <w:t xml:space="preserve"> </w:t>
      </w:r>
      <w:r>
        <w:rPr>
          <w:rFonts w:ascii="宋体" w:hAnsi="宋体" w:cs="新宋体-18030"/>
          <w:b/>
          <w:bCs/>
          <w:sz w:val="24"/>
          <w:u w:val="single"/>
        </w:rPr>
        <w:t xml:space="preserve">                </w:t>
      </w:r>
      <w:r>
        <w:rPr>
          <w:rFonts w:hint="eastAsia" w:ascii="宋体" w:hAnsi="宋体" w:cs="新宋体-18030"/>
          <w:b/>
          <w:bCs/>
          <w:sz w:val="24"/>
        </w:rPr>
        <w:t>（外贸合同卖方）签订外贸合同。若乙方委托方（外贸合同卖方）在外贸合同执行中给甲方及甲方委托方（外贸合同买方）造成任何经济及名誉损失，均由乙方承担。</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color w:val="000000" w:themeColor="text1"/>
          <w:sz w:val="24"/>
          <w14:textFill>
            <w14:solidFill>
              <w14:schemeClr w14:val="tx1"/>
            </w14:solidFill>
          </w14:textFill>
        </w:rPr>
      </w:pPr>
      <w:r>
        <w:rPr>
          <w:rFonts w:hint="eastAsia" w:ascii="宋体" w:hAnsi="宋体" w:cs="新宋体-18030"/>
          <w:b/>
          <w:bCs/>
          <w:color w:val="000000" w:themeColor="text1"/>
          <w:sz w:val="24"/>
          <w14:textFill>
            <w14:solidFill>
              <w14:schemeClr w14:val="tx1"/>
            </w14:solidFill>
          </w14:textFill>
        </w:rPr>
        <w:t>第</w:t>
      </w:r>
      <w:r>
        <w:rPr>
          <w:rFonts w:hint="eastAsia" w:ascii="宋体" w:hAnsi="宋体" w:cs="新宋体-18030"/>
          <w:b/>
          <w:bCs/>
          <w:sz w:val="24"/>
        </w:rPr>
        <w:t>十六</w:t>
      </w:r>
      <w:r>
        <w:rPr>
          <w:rFonts w:hint="eastAsia" w:ascii="宋体" w:hAnsi="宋体" w:cs="新宋体-18030"/>
          <w:b/>
          <w:bCs/>
          <w:color w:val="000000" w:themeColor="text1"/>
          <w:sz w:val="24"/>
          <w14:textFill>
            <w14:solidFill>
              <w14:schemeClr w14:val="tx1"/>
            </w14:solidFill>
          </w14:textFill>
        </w:rPr>
        <w:t>条：结算方式：</w:t>
      </w:r>
    </w:p>
    <w:p>
      <w:pPr>
        <w:autoSpaceDE w:val="0"/>
        <w:autoSpaceDN w:val="0"/>
        <w:adjustRightInd w:val="0"/>
        <w:spacing w:line="440" w:lineRule="exact"/>
        <w:ind w:firstLine="482" w:firstLineChars="200"/>
        <w:rPr>
          <w:rFonts w:ascii="宋体" w:hAnsi="宋体" w:cs="新宋体-18030"/>
          <w:b/>
          <w:bCs/>
          <w:color w:val="000000" w:themeColor="text1"/>
          <w:sz w:val="24"/>
          <w14:textFill>
            <w14:solidFill>
              <w14:schemeClr w14:val="tx1"/>
            </w14:solidFill>
          </w14:textFill>
        </w:rPr>
      </w:pPr>
      <w:r>
        <w:rPr>
          <w:rFonts w:hint="eastAsia" w:ascii="宋体" w:hAnsi="宋体" w:cs="新宋体-18030"/>
          <w:b/>
          <w:bCs/>
          <w:color w:val="000000" w:themeColor="text1"/>
          <w:sz w:val="24"/>
          <w14:textFill>
            <w14:solidFill>
              <w14:schemeClr w14:val="tx1"/>
            </w14:solidFill>
          </w14:textFill>
        </w:rPr>
        <w:t>1、进口免税</w:t>
      </w:r>
      <w:r>
        <w:rPr>
          <w:rFonts w:hint="eastAsia" w:ascii="宋体" w:hAnsi="宋体" w:cs="新宋体-18030"/>
          <w:b/>
          <w:bCs/>
          <w:sz w:val="24"/>
        </w:rPr>
        <w:t>标的物</w:t>
      </w:r>
      <w:r>
        <w:rPr>
          <w:rFonts w:hint="eastAsia" w:ascii="宋体" w:hAnsi="宋体" w:cs="新宋体-18030"/>
          <w:b/>
          <w:bCs/>
          <w:color w:val="000000" w:themeColor="text1"/>
          <w:sz w:val="24"/>
          <w14:textFill>
            <w14:solidFill>
              <w14:schemeClr w14:val="tx1"/>
            </w14:solidFill>
          </w14:textFill>
        </w:rPr>
        <w:t>总金额大写</w:t>
      </w:r>
      <w:r>
        <w:rPr>
          <w:rFonts w:hint="eastAsia" w:ascii="宋体" w:hAnsi="宋体" w:cs="新宋体-18030"/>
          <w:b/>
          <w:bCs/>
          <w:color w:val="000000" w:themeColor="text1"/>
          <w:sz w:val="24"/>
          <w:u w:val="single"/>
          <w14:textFill>
            <w14:solidFill>
              <w14:schemeClr w14:val="tx1"/>
            </w14:solidFill>
          </w14:textFill>
        </w:rPr>
        <w:t xml:space="preserve">：             </w:t>
      </w:r>
      <w:r>
        <w:rPr>
          <w:rFonts w:hint="eastAsia" w:ascii="宋体" w:hAnsi="宋体" w:cs="新宋体-18030"/>
          <w:b/>
          <w:bCs/>
          <w:color w:val="000000" w:themeColor="text1"/>
          <w:sz w:val="24"/>
          <w14:textFill>
            <w14:solidFill>
              <w14:schemeClr w14:val="tx1"/>
            </w14:solidFill>
          </w14:textFill>
        </w:rPr>
        <w:t>元（</w:t>
      </w:r>
      <w:r>
        <w:rPr>
          <w:rFonts w:hint="eastAsia" w:ascii="宋体" w:hAnsi="宋体" w:cs="宋体"/>
          <w:b/>
          <w:bCs/>
          <w:sz w:val="28"/>
          <w:szCs w:val="28"/>
        </w:rPr>
        <w:t>￥</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元</w:t>
      </w:r>
      <w:r>
        <w:rPr>
          <w:rFonts w:ascii="宋体" w:hAnsi="宋体" w:cs="新宋体-18030"/>
          <w:b/>
          <w:bCs/>
          <w:color w:val="000000" w:themeColor="text1"/>
          <w:sz w:val="24"/>
          <w14:textFill>
            <w14:solidFill>
              <w14:schemeClr w14:val="tx1"/>
            </w14:solidFill>
          </w14:textFill>
        </w:rPr>
        <w:t>）</w:t>
      </w:r>
      <w:r>
        <w:rPr>
          <w:rFonts w:hint="eastAsia" w:ascii="宋体" w:hAnsi="宋体" w:cs="新宋体-18030"/>
          <w:b/>
          <w:bCs/>
          <w:color w:val="000000" w:themeColor="text1"/>
          <w:sz w:val="24"/>
          <w14:textFill>
            <w14:solidFill>
              <w14:schemeClr w14:val="tx1"/>
            </w14:solidFill>
          </w14:textFill>
        </w:rPr>
        <w:t>由甲方全额汇入其指定的外贸代理公司</w:t>
      </w:r>
      <w:r>
        <w:rPr>
          <w:rFonts w:hint="eastAsia" w:ascii="宋体" w:hAnsi="宋体" w:cs="新宋体-18030"/>
          <w:b/>
          <w:bCs/>
          <w:color w:val="000000" w:themeColor="text1"/>
          <w:sz w:val="24"/>
          <w:u w:val="single"/>
          <w14:textFill>
            <w14:solidFill>
              <w14:schemeClr w14:val="tx1"/>
            </w14:solidFill>
          </w14:textFill>
        </w:rPr>
        <w:t xml:space="preserve">               </w:t>
      </w:r>
      <w:r>
        <w:rPr>
          <w:rFonts w:hint="eastAsia" w:ascii="宋体" w:hAnsi="宋体" w:cs="新宋体-18030"/>
          <w:b/>
          <w:bCs/>
          <w:color w:val="000000" w:themeColor="text1"/>
          <w:sz w:val="24"/>
          <w14:textFill>
            <w14:solidFill>
              <w14:schemeClr w14:val="tx1"/>
            </w14:solidFill>
          </w14:textFill>
        </w:rPr>
        <w:t>的帐户(此帐户由甲方和外贸代理公司共同指定)，</w:t>
      </w:r>
      <w:r>
        <w:rPr>
          <w:rFonts w:hint="eastAsia" w:ascii="宋体" w:hAnsi="宋体" w:cs="新宋体-18030"/>
          <w:b/>
          <w:bCs/>
          <w:sz w:val="24"/>
        </w:rPr>
        <w:t>由指定外贸代理公司负责与乙方委托的外商签订外贸合同,外贸合同金额=（人民币合同金额-外贸公司进口代理费-预估清关运杂费-预估银行手续费）÷实时汇率,并以下列方式向外商支付货款</w:t>
      </w:r>
      <w:r>
        <w:rPr>
          <w:rFonts w:hint="eastAsia" w:ascii="宋体" w:hAnsi="宋体" w:cs="新宋体-18030"/>
          <w:b/>
          <w:bCs/>
          <w:color w:val="FF0000"/>
          <w:sz w:val="24"/>
        </w:rPr>
        <w:t>（必须确定一项，删除另外一项）</w:t>
      </w:r>
      <w:r>
        <w:rPr>
          <w:rFonts w:hint="eastAsia" w:ascii="宋体" w:hAnsi="宋体" w:cs="新宋体-18030"/>
          <w:b/>
          <w:bCs/>
          <w:color w:val="000000" w:themeColor="text1"/>
          <w:sz w:val="24"/>
          <w14:textFill>
            <w14:solidFill>
              <w14:schemeClr w14:val="tx1"/>
            </w14:solidFill>
          </w14:textFill>
        </w:rPr>
        <w:t>。</w:t>
      </w:r>
    </w:p>
    <w:p>
      <w:pPr>
        <w:autoSpaceDE w:val="0"/>
        <w:autoSpaceDN w:val="0"/>
        <w:adjustRightInd w:val="0"/>
        <w:spacing w:line="440" w:lineRule="exact"/>
        <w:ind w:firstLine="482" w:firstLineChars="200"/>
        <w:rPr>
          <w:rFonts w:ascii="宋体" w:hAnsi="宋体" w:cs="新宋体-18030"/>
          <w:b/>
          <w:bCs/>
          <w:color w:val="000000" w:themeColor="text1"/>
          <w:sz w:val="24"/>
          <w14:textFill>
            <w14:solidFill>
              <w14:schemeClr w14:val="tx1"/>
            </w14:solidFill>
          </w14:textFill>
        </w:rPr>
      </w:pPr>
      <w:r>
        <w:rPr>
          <w:rFonts w:hint="eastAsia" w:ascii="宋体" w:hAnsi="宋体" w:cs="新宋体-18030"/>
          <w:b/>
          <w:bCs/>
          <w:color w:val="000000" w:themeColor="text1"/>
          <w:sz w:val="24"/>
          <w14:textFill>
            <w14:solidFill>
              <w14:schemeClr w14:val="tx1"/>
            </w14:solidFill>
          </w14:textFill>
        </w:rPr>
        <w:t>□外贸合同金额</w:t>
      </w:r>
      <w:r>
        <w:rPr>
          <w:rFonts w:hint="eastAsia" w:ascii="宋体" w:hAnsi="宋体" w:cs="新宋体-18030"/>
          <w:b/>
          <w:bCs/>
          <w:color w:val="000000" w:themeColor="text1"/>
          <w:sz w:val="24"/>
          <w:u w:val="single"/>
          <w14:textFill>
            <w14:solidFill>
              <w14:schemeClr w14:val="tx1"/>
            </w14:solidFill>
          </w14:textFill>
        </w:rPr>
        <w:t>80%或90%</w:t>
      </w:r>
      <w:r>
        <w:rPr>
          <w:rFonts w:hint="eastAsia" w:ascii="宋体" w:hAnsi="宋体" w:cs="新宋体-18030"/>
          <w:b/>
          <w:bCs/>
          <w:color w:val="FF0000"/>
          <w:sz w:val="24"/>
        </w:rPr>
        <w:t>（必须确定其中一项，删除另外一项）</w:t>
      </w:r>
      <w:r>
        <w:rPr>
          <w:rFonts w:hint="eastAsia" w:ascii="宋体" w:hAnsi="宋体" w:cs="新宋体-18030"/>
          <w:b/>
          <w:bCs/>
          <w:color w:val="000000" w:themeColor="text1"/>
          <w:sz w:val="24"/>
          <w14:textFill>
            <w14:solidFill>
              <w14:schemeClr w14:val="tx1"/>
            </w14:solidFill>
          </w14:textFill>
        </w:rPr>
        <w:t>向外商开具信用证，</w:t>
      </w:r>
      <w:r>
        <w:rPr>
          <w:rFonts w:hint="eastAsia" w:ascii="宋体" w:hAnsi="宋体" w:cs="新宋体-18030"/>
          <w:b/>
          <w:bCs/>
          <w:sz w:val="24"/>
        </w:rPr>
        <w:t>标的物</w:t>
      </w:r>
      <w:r>
        <w:rPr>
          <w:rFonts w:hint="eastAsia" w:ascii="宋体" w:hAnsi="宋体" w:cs="新宋体-18030"/>
          <w:b/>
          <w:bCs/>
          <w:color w:val="000000" w:themeColor="text1"/>
          <w:sz w:val="24"/>
          <w14:textFill>
            <w14:solidFill>
              <w14:schemeClr w14:val="tx1"/>
            </w14:solidFill>
          </w14:textFill>
        </w:rPr>
        <w:t>安装、调试、培训和验收合格后甲方出具验收报告，乙方提供验收报告给指定外贸代理公司，由指定外贸代理公司进行差额结算，差额=（人民币合同金额-已付外币金额*解付时汇率-外贸公司代理费-银行手续费-报关运输杂费）/差额结算时汇率。</w:t>
      </w:r>
    </w:p>
    <w:p>
      <w:pPr>
        <w:autoSpaceDE w:val="0"/>
        <w:autoSpaceDN w:val="0"/>
        <w:adjustRightInd w:val="0"/>
        <w:spacing w:line="440" w:lineRule="exact"/>
        <w:ind w:firstLine="482" w:firstLineChars="200"/>
        <w:rPr>
          <w:rFonts w:ascii="宋体" w:hAnsi="宋体" w:cs="新宋体-18030"/>
          <w:b/>
          <w:bCs/>
          <w:sz w:val="24"/>
        </w:rPr>
      </w:pPr>
      <w:r>
        <w:rPr>
          <w:rFonts w:hint="eastAsia" w:ascii="宋体" w:hAnsi="宋体" w:cs="新宋体-18030"/>
          <w:b/>
          <w:bCs/>
          <w:color w:val="000000" w:themeColor="text1"/>
          <w:sz w:val="24"/>
          <w14:textFill>
            <w14:solidFill>
              <w14:schemeClr w14:val="tx1"/>
            </w14:solidFill>
          </w14:textFill>
        </w:rPr>
        <w:t>□货到甲方使用单位后，凭甲方使用单位签收单向外商电汇外贸合同金额</w:t>
      </w:r>
      <w:r>
        <w:rPr>
          <w:rFonts w:hint="eastAsia" w:ascii="宋体" w:hAnsi="宋体" w:cs="新宋体-18030"/>
          <w:b/>
          <w:bCs/>
          <w:color w:val="000000" w:themeColor="text1"/>
          <w:sz w:val="24"/>
          <w:u w:val="single"/>
          <w14:textFill>
            <w14:solidFill>
              <w14:schemeClr w14:val="tx1"/>
            </w14:solidFill>
          </w14:textFill>
        </w:rPr>
        <w:t>80%或90%</w:t>
      </w:r>
      <w:r>
        <w:rPr>
          <w:rFonts w:hint="eastAsia" w:ascii="宋体" w:hAnsi="宋体" w:cs="新宋体-18030"/>
          <w:b/>
          <w:bCs/>
          <w:color w:val="FF0000"/>
          <w:sz w:val="24"/>
        </w:rPr>
        <w:t>（必须确定一项，删除另外一项）</w:t>
      </w:r>
      <w:r>
        <w:rPr>
          <w:rFonts w:hint="eastAsia" w:ascii="宋体" w:hAnsi="宋体" w:cs="新宋体-18030"/>
          <w:b/>
          <w:bCs/>
          <w:sz w:val="24"/>
        </w:rPr>
        <w:t>货款；标的物安装、调试、培训和验收合格后甲方出具验收报告，乙方提供验收报告给指定外贸代理公司，由指定外贸代理公司进行差额结算，差额=（人民币合同金额-已付外币金额*付款时汇率-外贸公司代理费-银行手续费-报关运输等杂费）。</w:t>
      </w:r>
    </w:p>
    <w:p>
      <w:pPr>
        <w:spacing w:line="440" w:lineRule="exact"/>
        <w:ind w:firstLine="482" w:firstLineChars="200"/>
        <w:rPr>
          <w:rFonts w:hint="eastAsia" w:ascii="仿宋_GB2312" w:hAnsi="仿宋_GB2312" w:eastAsia="仿宋_GB2312" w:cs="仿宋_GB2312"/>
          <w:b w:val="0"/>
          <w:bCs w:val="0"/>
          <w:sz w:val="24"/>
          <w:szCs w:val="24"/>
          <w:highlight w:val="none"/>
          <w:lang w:eastAsia="zh-CN"/>
        </w:rPr>
      </w:pPr>
      <w:r>
        <w:rPr>
          <w:rFonts w:hint="eastAsia" w:ascii="宋体" w:hAnsi="宋体" w:cs="新宋体-18030"/>
          <w:b/>
          <w:bCs/>
          <w:sz w:val="24"/>
        </w:rPr>
        <w:t>2、指定外贸代理公司进口代理费、银行手续费、报关运输杂费和海关根据政策不批准免税所发生的税费和增值税为乙方承担，由甲方汇入指定外贸代理公司账户的项目资金支付。外贸代理费用按</w:t>
      </w:r>
      <w:r>
        <w:rPr>
          <w:rFonts w:hint="eastAsia" w:ascii="宋体" w:hAnsi="宋体" w:cs="新宋体-18030"/>
          <w:b/>
          <w:bCs/>
          <w:sz w:val="24"/>
          <w:lang w:val="en-US" w:eastAsia="zh-CN"/>
        </w:rPr>
        <w:t>以下代理费率计</w:t>
      </w:r>
      <w:r>
        <w:rPr>
          <w:rFonts w:hint="eastAsia" w:ascii="宋体" w:hAnsi="宋体" w:cs="新宋体-18030"/>
          <w:b/>
          <w:bCs/>
          <w:sz w:val="24"/>
          <w:lang w:eastAsia="zh-CN"/>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9"/>
        <w:gridCol w:w="2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9" w:type="dxa"/>
            <w:noWrap w:val="0"/>
            <w:vAlign w:val="center"/>
          </w:tcPr>
          <w:p>
            <w:pPr>
              <w:tabs>
                <w:tab w:val="left" w:pos="425"/>
                <w:tab w:val="left" w:pos="567"/>
              </w:tabs>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项目合同</w:t>
            </w:r>
            <w:r>
              <w:rPr>
                <w:rFonts w:hint="eastAsia" w:ascii="宋体" w:hAnsi="宋体" w:eastAsia="宋体" w:cs="宋体"/>
                <w:b/>
                <w:bCs/>
                <w:sz w:val="24"/>
                <w:szCs w:val="24"/>
                <w:highlight w:val="none"/>
              </w:rPr>
              <w:t>金额</w:t>
            </w:r>
          </w:p>
        </w:tc>
        <w:tc>
          <w:tcPr>
            <w:tcW w:w="2062" w:type="dxa"/>
            <w:noWrap w:val="0"/>
            <w:vAlign w:val="center"/>
          </w:tcPr>
          <w:p>
            <w:pPr>
              <w:tabs>
                <w:tab w:val="left" w:pos="425"/>
                <w:tab w:val="left" w:pos="567"/>
              </w:tabs>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代理费服务费率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9" w:type="dxa"/>
            <w:noWrap w:val="0"/>
            <w:vAlign w:val="center"/>
          </w:tcPr>
          <w:p>
            <w:pPr>
              <w:tabs>
                <w:tab w:val="left" w:pos="425"/>
                <w:tab w:val="left" w:pos="567"/>
              </w:tabs>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外贸合同货款金额（人民币）500万以下（不含500万）</w:t>
            </w:r>
          </w:p>
        </w:tc>
        <w:tc>
          <w:tcPr>
            <w:tcW w:w="2062" w:type="dxa"/>
            <w:noWrap w:val="0"/>
            <w:vAlign w:val="center"/>
          </w:tcPr>
          <w:p>
            <w:pPr>
              <w:tabs>
                <w:tab w:val="left" w:pos="425"/>
                <w:tab w:val="left" w:pos="567"/>
              </w:tabs>
              <w:spacing w:line="360" w:lineRule="auto"/>
              <w:jc w:val="center"/>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169" w:type="dxa"/>
            <w:noWrap w:val="0"/>
            <w:vAlign w:val="center"/>
          </w:tcPr>
          <w:p>
            <w:pPr>
              <w:tabs>
                <w:tab w:val="left" w:pos="425"/>
                <w:tab w:val="left" w:pos="567"/>
              </w:tabs>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外贸合同货款金额（人民币）500万—2000万（含500万）</w:t>
            </w:r>
          </w:p>
        </w:tc>
        <w:tc>
          <w:tcPr>
            <w:tcW w:w="2062" w:type="dxa"/>
            <w:noWrap w:val="0"/>
            <w:vAlign w:val="center"/>
          </w:tcPr>
          <w:p>
            <w:pPr>
              <w:tabs>
                <w:tab w:val="left" w:pos="425"/>
                <w:tab w:val="left" w:pos="567"/>
              </w:tabs>
              <w:spacing w:line="360" w:lineRule="auto"/>
              <w:jc w:val="center"/>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9" w:type="dxa"/>
            <w:noWrap w:val="0"/>
            <w:vAlign w:val="center"/>
          </w:tcPr>
          <w:p>
            <w:pPr>
              <w:tabs>
                <w:tab w:val="left" w:pos="425"/>
                <w:tab w:val="left" w:pos="567"/>
              </w:tabs>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外贸合同货款金额（人民币）2000万以上</w:t>
            </w:r>
          </w:p>
        </w:tc>
        <w:tc>
          <w:tcPr>
            <w:tcW w:w="2062" w:type="dxa"/>
            <w:noWrap w:val="0"/>
            <w:vAlign w:val="center"/>
          </w:tcPr>
          <w:p>
            <w:pPr>
              <w:tabs>
                <w:tab w:val="left" w:pos="425"/>
                <w:tab w:val="left" w:pos="567"/>
              </w:tabs>
              <w:spacing w:line="360" w:lineRule="auto"/>
              <w:jc w:val="center"/>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1" w:type="dxa"/>
            <w:gridSpan w:val="2"/>
            <w:noWrap w:val="0"/>
            <w:vAlign w:val="center"/>
          </w:tcPr>
          <w:p>
            <w:pPr>
              <w:tabs>
                <w:tab w:val="left" w:pos="425"/>
                <w:tab w:val="left" w:pos="567"/>
              </w:tabs>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w:t>
            </w:r>
            <w:r>
              <w:rPr>
                <w:rFonts w:hint="eastAsia" w:ascii="宋体" w:hAnsi="宋体" w:eastAsia="宋体" w:cs="宋体"/>
                <w:b/>
                <w:bCs/>
                <w:kern w:val="0"/>
                <w:sz w:val="24"/>
                <w:szCs w:val="24"/>
                <w:highlight w:val="none"/>
              </w:rPr>
              <w:t>单笔最高代理费不能超过¥100000元</w:t>
            </w:r>
          </w:p>
        </w:tc>
      </w:tr>
    </w:tbl>
    <w:p>
      <w:pPr>
        <w:spacing w:line="440" w:lineRule="exact"/>
        <w:ind w:firstLine="480"/>
        <w:rPr>
          <w:rFonts w:ascii="宋体" w:hAnsi="宋体" w:cs="新宋体-18030"/>
          <w:b/>
          <w:bCs/>
          <w:sz w:val="24"/>
        </w:rPr>
      </w:pPr>
      <w:bookmarkStart w:id="7" w:name="_GoBack"/>
      <w:bookmarkEnd w:id="7"/>
      <w:r>
        <w:rPr>
          <w:rFonts w:hint="eastAsia" w:ascii="宋体" w:hAnsi="宋体" w:cs="新宋体-18030"/>
          <w:b/>
          <w:bCs/>
          <w:sz w:val="24"/>
        </w:rPr>
        <w:t>3、纳税标的物总金额大写</w:t>
      </w:r>
      <w:r>
        <w:rPr>
          <w:rFonts w:hint="eastAsia" w:ascii="宋体" w:hAnsi="宋体" w:cs="新宋体-18030"/>
          <w:b/>
          <w:bCs/>
          <w:sz w:val="24"/>
          <w:u w:val="single"/>
        </w:rPr>
        <w:t xml:space="preserve">：             </w:t>
      </w:r>
      <w:r>
        <w:rPr>
          <w:rFonts w:hint="eastAsia" w:ascii="宋体" w:hAnsi="宋体" w:cs="新宋体-18030"/>
          <w:b/>
          <w:bCs/>
          <w:sz w:val="24"/>
        </w:rPr>
        <w:t>元（</w:t>
      </w:r>
      <w:r>
        <w:rPr>
          <w:rFonts w:hint="eastAsia" w:ascii="宋体" w:hAnsi="宋体" w:cs="宋体"/>
          <w:b/>
          <w:bCs/>
          <w:sz w:val="28"/>
          <w:szCs w:val="28"/>
        </w:rPr>
        <w:t>￥</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hint="eastAsia" w:ascii="宋体" w:hAnsi="宋体" w:cs="宋体"/>
          <w:b/>
          <w:bCs/>
          <w:sz w:val="28"/>
          <w:szCs w:val="28"/>
        </w:rPr>
        <w:t>元</w:t>
      </w:r>
      <w:r>
        <w:rPr>
          <w:rFonts w:ascii="宋体" w:hAnsi="宋体" w:cs="新宋体-18030"/>
          <w:b/>
          <w:bCs/>
          <w:sz w:val="24"/>
        </w:rPr>
        <w:t>）</w:t>
      </w:r>
      <w:r>
        <w:rPr>
          <w:rFonts w:hint="eastAsia" w:ascii="宋体" w:hAnsi="宋体" w:cs="新宋体-18030"/>
          <w:b/>
          <w:bCs/>
          <w:sz w:val="24"/>
        </w:rPr>
        <w:t>，标的物到货、安装调试完毕，甲方验收合格后，乙方开具增值税发票给甲方,由甲方在15个工作日内付给乙方。</w:t>
      </w:r>
    </w:p>
    <w:p>
      <w:pPr>
        <w:spacing w:line="440" w:lineRule="exact"/>
        <w:ind w:firstLine="480"/>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第十七条：售后服务：</w:t>
      </w:r>
    </w:p>
    <w:p>
      <w:pPr>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保修期限：本合同项下标的物的免费保修期自标的物通过甲方组织的验收合格之日起算。在保修期内，如标的物非因甲方故意或过失而出现的质量问题应由乙方负责保修、包换或包退，并承担修理、调换或退货的实际费用。</w:t>
      </w:r>
      <w:r>
        <w:rPr>
          <w:rFonts w:ascii="宋体" w:hAnsi="宋体" w:cs="新宋体-18030"/>
          <w:b/>
          <w:bCs/>
          <w:sz w:val="24"/>
        </w:rPr>
        <w:t>如</w:t>
      </w:r>
      <w:r>
        <w:rPr>
          <w:rFonts w:hint="eastAsia" w:ascii="宋体" w:hAnsi="宋体" w:cs="新宋体-18030"/>
          <w:b/>
          <w:bCs/>
          <w:sz w:val="24"/>
        </w:rPr>
        <w:t>标的物</w:t>
      </w:r>
      <w:r>
        <w:rPr>
          <w:rFonts w:ascii="宋体" w:hAnsi="宋体" w:cs="新宋体-18030"/>
          <w:b/>
          <w:bCs/>
          <w:sz w:val="24"/>
        </w:rPr>
        <w:t>质量问题严重，影响甲方正常使用的，甲方有权要求乙方无条件退货。</w:t>
      </w:r>
      <w:r>
        <w:rPr>
          <w:rFonts w:hint="eastAsia" w:ascii="宋体" w:hAnsi="宋体" w:cs="新宋体-18030"/>
          <w:b/>
          <w:bCs/>
          <w:sz w:val="24"/>
        </w:rPr>
        <w:t>产品经过维修后，自维修合格送还甲方之日起，保修期重新开始计算。</w:t>
      </w:r>
    </w:p>
    <w:p>
      <w:pPr>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、保修方式：甲方报修后</w:t>
      </w:r>
      <w:r>
        <w:rPr>
          <w:rFonts w:ascii="宋体" w:hAnsi="宋体" w:cs="新宋体-18030"/>
          <w:b/>
          <w:bCs/>
          <w:sz w:val="24"/>
          <w:u w:val="single"/>
        </w:rPr>
        <w:t xml:space="preserve">    </w:t>
      </w:r>
      <w:r>
        <w:rPr>
          <w:rFonts w:hint="eastAsia" w:ascii="宋体" w:hAnsi="宋体" w:cs="新宋体-18030"/>
          <w:b/>
          <w:bCs/>
          <w:sz w:val="24"/>
        </w:rPr>
        <w:t>小时内，乙方应当指派具备专业资质的技术人员上门保修，如乙方收到甲方的报修通知后超出</w:t>
      </w:r>
      <w:r>
        <w:rPr>
          <w:rFonts w:ascii="宋体" w:hAnsi="宋体" w:cs="新宋体-18030"/>
          <w:b/>
          <w:bCs/>
          <w:sz w:val="24"/>
          <w:u w:val="single"/>
        </w:rPr>
        <w:t xml:space="preserve">    </w:t>
      </w:r>
      <w:r>
        <w:rPr>
          <w:rFonts w:hint="eastAsia" w:ascii="宋体" w:hAnsi="宋体" w:cs="新宋体-18030"/>
          <w:b/>
          <w:bCs/>
          <w:sz w:val="24"/>
        </w:rPr>
        <w:t>小时仍不能解决故障，乙方应免费更换新产品或免费提供代用品、备用品，并确保可以正常使用。如乙方未按前述约定到现场处理的，甲方有权自行采取措施，由此所发生的费用均由乙方承担，甲方有权从乙方的履约保证金中直接扣减该费用，不足部分甲方有权继续向乙方追索。经过甲方或第三方维修、更换后的标的物，乙方继续按本合同约定承担质量保修责任。乙方未及时履行保修义务导致的损失均由乙方承担。保修期内，标的物因同一生产质量问题经乙方</w:t>
      </w:r>
      <w:r>
        <w:rPr>
          <w:rFonts w:ascii="宋体" w:hAnsi="宋体" w:cs="新宋体-18030"/>
          <w:b/>
          <w:bCs/>
          <w:sz w:val="24"/>
        </w:rPr>
        <w:t>2次修理后仍无法修复或仍发生故障的，甲方有权要求乙方更换全新的</w:t>
      </w:r>
      <w:r>
        <w:rPr>
          <w:rFonts w:hint="eastAsia" w:ascii="宋体" w:hAnsi="宋体" w:cs="新宋体-18030"/>
          <w:b/>
          <w:bCs/>
          <w:sz w:val="24"/>
        </w:rPr>
        <w:t>标的物</w:t>
      </w:r>
      <w:r>
        <w:rPr>
          <w:rFonts w:ascii="宋体" w:hAnsi="宋体" w:cs="新宋体-18030"/>
          <w:b/>
          <w:bCs/>
          <w:sz w:val="24"/>
        </w:rPr>
        <w:t>，乙方应当在合理的时间内更换。</w:t>
      </w:r>
    </w:p>
    <w:p>
      <w:pPr>
        <w:tabs>
          <w:tab w:val="left" w:pos="312"/>
        </w:tabs>
        <w:spacing w:line="440" w:lineRule="exact"/>
        <w:ind w:left="482"/>
        <w:rPr>
          <w:rFonts w:ascii="宋体" w:hAnsi="宋体" w:cs="新宋体-18030"/>
          <w:b/>
          <w:bCs/>
          <w:sz w:val="24"/>
        </w:rPr>
      </w:pPr>
      <w:r>
        <w:rPr>
          <w:rFonts w:ascii="宋体" w:hAnsi="宋体" w:cs="新宋体-18030"/>
          <w:b/>
          <w:bCs/>
          <w:sz w:val="24"/>
        </w:rPr>
        <w:t>3</w:t>
      </w:r>
      <w:r>
        <w:rPr>
          <w:rFonts w:hint="eastAsia" w:ascii="宋体" w:hAnsi="宋体" w:cs="新宋体-18030"/>
          <w:b/>
          <w:bCs/>
          <w:sz w:val="24"/>
        </w:rPr>
        <w:t>、免费保修期届满后，如甲方需要乙方继续提供维护服务，由甲乙双方另行协商。</w:t>
      </w:r>
    </w:p>
    <w:p>
      <w:pPr>
        <w:tabs>
          <w:tab w:val="left" w:pos="312"/>
        </w:tabs>
        <w:spacing w:line="440" w:lineRule="exact"/>
        <w:ind w:left="482"/>
        <w:rPr>
          <w:rFonts w:ascii="宋体" w:hAnsi="宋体" w:cs="新宋体-18030"/>
          <w:b/>
          <w:bCs/>
          <w:sz w:val="24"/>
        </w:rPr>
      </w:pPr>
    </w:p>
    <w:p>
      <w:pPr>
        <w:spacing w:line="440" w:lineRule="exact"/>
        <w:rPr>
          <w:rFonts w:ascii="宋体" w:hAnsi="宋体" w:cs="新宋体-18030"/>
          <w:b/>
          <w:bCs/>
          <w:sz w:val="24"/>
        </w:rPr>
      </w:pPr>
      <w:r>
        <w:rPr>
          <w:rFonts w:hint="eastAsia" w:ascii="宋体" w:hAnsi="宋体" w:cs="新宋体-18030"/>
          <w:b/>
          <w:bCs/>
          <w:sz w:val="24"/>
        </w:rPr>
        <w:t>第十八条：履约保证金（根据甲方要求）：</w:t>
      </w:r>
      <w:bookmarkStart w:id="3" w:name="_Hlk103268033"/>
      <w:r>
        <w:rPr>
          <w:rFonts w:hint="eastAsia" w:ascii="宋体" w:hAnsi="宋体" w:cs="新宋体-18030"/>
          <w:b/>
          <w:bCs/>
          <w:sz w:val="24"/>
        </w:rPr>
        <w:t>中标供应商在签订合同前，须以银行汇票、电汇凭据、银行进帐单等形式向甲方交纳中标金额</w:t>
      </w:r>
      <w:r>
        <w:rPr>
          <w:rFonts w:hint="eastAsia" w:ascii="宋体" w:hAnsi="宋体" w:cs="新宋体-18030"/>
          <w:b/>
          <w:bCs/>
          <w:sz w:val="24"/>
          <w:u w:val="single"/>
        </w:rPr>
        <w:t xml:space="preserve">    </w:t>
      </w:r>
      <w:r>
        <w:rPr>
          <w:rFonts w:hint="eastAsia" w:ascii="宋体" w:hAnsi="宋体" w:cs="新宋体-18030"/>
          <w:b/>
          <w:bCs/>
          <w:sz w:val="24"/>
        </w:rPr>
        <w:t>%</w:t>
      </w:r>
      <w:r>
        <w:rPr>
          <w:rFonts w:hint="eastAsia" w:ascii="宋体" w:hAnsi="宋体" w:cs="新宋体-18030"/>
          <w:b/>
          <w:bCs/>
          <w:color w:val="FF0000"/>
          <w:sz w:val="24"/>
        </w:rPr>
        <w:t>（第十一条结算方式为80%方式此处填5%,若为90%方式则填10%）</w:t>
      </w:r>
      <w:r>
        <w:rPr>
          <w:rFonts w:hint="eastAsia" w:ascii="宋体" w:hAnsi="宋体" w:cs="新宋体-18030"/>
          <w:b/>
          <w:bCs/>
          <w:sz w:val="24"/>
        </w:rPr>
        <w:t>的履约保证金；签订合同后，若中标供应商不按双方签订合同规定履约，则无权要求退回履约保证金。履约保证金不足以赔偿损失的，按实际损失赔偿；合同履约保证金（交纳中标金额10%履约保证金的，扣除5%后的余额无息返还）在标的物按合同要求安装、调试、培训、验收合格正常使用</w:t>
      </w:r>
      <w:r>
        <w:rPr>
          <w:rFonts w:hint="eastAsia" w:ascii="宋体" w:hAnsi="宋体" w:cs="新宋体-18030"/>
          <w:b/>
          <w:bCs/>
          <w:sz w:val="24"/>
          <w:u w:val="single"/>
        </w:rPr>
        <w:t xml:space="preserve">   </w:t>
      </w:r>
      <w:r>
        <w:rPr>
          <w:rFonts w:hint="eastAsia" w:ascii="宋体" w:hAnsi="宋体" w:cs="新宋体-18030"/>
          <w:b/>
          <w:bCs/>
          <w:sz w:val="24"/>
        </w:rPr>
        <w:t>年后，无息退还。</w:t>
      </w:r>
      <w:bookmarkEnd w:id="3"/>
    </w:p>
    <w:p>
      <w:pPr>
        <w:spacing w:line="440" w:lineRule="exact"/>
        <w:rPr>
          <w:rFonts w:ascii="宋体" w:hAnsi="宋体" w:cs="新宋体-18030"/>
          <w:b/>
          <w:bCs/>
          <w:sz w:val="24"/>
        </w:rPr>
      </w:pPr>
      <w:r>
        <w:rPr>
          <w:rFonts w:hint="eastAsia" w:ascii="宋体" w:hAnsi="宋体" w:cs="新宋体-18030"/>
          <w:b/>
          <w:bCs/>
          <w:sz w:val="24"/>
        </w:rPr>
        <w:t>需方履约保证金帐户：</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收款人：贵州大学</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开户行：建设银行贵州省贵阳市花溪支行</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帐  号：52001513600050005958</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第十九条：本合同解除的条件：由于不可抗拒事故导致双方均不能按合同条款履约，可不执行违约责任条款，由双方协商解决。如果事故持续时间超过交货期限，甲方有权撤销合同。</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 xml:space="preserve">        </w:t>
      </w: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第二十条：违约责任条款：</w:t>
      </w:r>
    </w:p>
    <w:p>
      <w:pPr>
        <w:autoSpaceDE w:val="0"/>
        <w:autoSpaceDN w:val="0"/>
        <w:adjustRightInd w:val="0"/>
        <w:spacing w:line="440" w:lineRule="exact"/>
        <w:ind w:firstLine="482" w:firstLineChars="200"/>
        <w:rPr>
          <w:rFonts w:ascii="宋体" w:hAnsi="宋体" w:cs="新宋体-18030"/>
          <w:b/>
          <w:bCs/>
          <w:sz w:val="24"/>
        </w:rPr>
      </w:pPr>
      <w:r>
        <w:rPr>
          <w:rFonts w:ascii="宋体" w:hAnsi="宋体" w:cs="新宋体-18030"/>
          <w:b/>
          <w:bCs/>
          <w:sz w:val="24"/>
        </w:rPr>
        <w:t>1</w:t>
      </w:r>
      <w:r>
        <w:rPr>
          <w:rFonts w:hint="eastAsia" w:ascii="宋体" w:hAnsi="宋体" w:cs="新宋体-18030"/>
          <w:b/>
          <w:bCs/>
          <w:sz w:val="24"/>
        </w:rPr>
        <w:t>、如乙方逾期交货或逾期安装调试合格的，乙方应付给甲方每逾期一天按逾期部分货款1％计算的违约金，在履约保证金尚不能补偿甲方损失时，甲方有权向乙方追索实际损失的赔偿。</w:t>
      </w:r>
    </w:p>
    <w:p>
      <w:pPr>
        <w:spacing w:line="440" w:lineRule="exact"/>
        <w:ind w:firstLine="482" w:firstLineChars="200"/>
        <w:rPr>
          <w:rFonts w:ascii="宋体" w:hAnsi="宋体" w:cs="新宋体-18030"/>
          <w:b/>
          <w:bCs/>
          <w:sz w:val="24"/>
        </w:rPr>
      </w:pPr>
      <w:r>
        <w:rPr>
          <w:rFonts w:ascii="宋体" w:hAnsi="宋体" w:cs="新宋体-18030"/>
          <w:b/>
          <w:bCs/>
          <w:sz w:val="24"/>
        </w:rPr>
        <w:t>2</w:t>
      </w:r>
      <w:r>
        <w:rPr>
          <w:rFonts w:hint="eastAsia" w:ascii="宋体" w:hAnsi="宋体" w:cs="新宋体-18030"/>
          <w:b/>
          <w:bCs/>
          <w:sz w:val="24"/>
        </w:rPr>
        <w:t>、乙方交付标的物不符合约定或不能达到正常使用状态，且未能通过甲方验收的，甲方有权选择以下方式之一处理：</w:t>
      </w:r>
    </w:p>
    <w:p>
      <w:pPr>
        <w:spacing w:line="440" w:lineRule="exact"/>
        <w:ind w:firstLine="482" w:firstLineChars="200"/>
        <w:rPr>
          <w:rFonts w:ascii="宋体" w:hAnsi="宋体" w:cs="新宋体-18030"/>
          <w:b/>
          <w:bCs/>
          <w:sz w:val="24"/>
        </w:rPr>
      </w:pPr>
      <w:bookmarkStart w:id="4" w:name="_Hlk91241336"/>
      <w:r>
        <w:rPr>
          <w:rFonts w:hint="eastAsia" w:ascii="宋体" w:hAnsi="宋体" w:cs="新宋体-18030"/>
          <w:b/>
          <w:bCs/>
          <w:sz w:val="24"/>
        </w:rPr>
        <w:t>□ 拒绝接受标的物或退回标的物，并有权解除本合同，且要求乙方退还甲方已支付的所有款项，同</w:t>
      </w:r>
      <w:bookmarkStart w:id="5" w:name="_Hlk86774976"/>
      <w:r>
        <w:rPr>
          <w:rFonts w:hint="eastAsia" w:ascii="宋体" w:hAnsi="宋体" w:cs="新宋体-18030"/>
          <w:b/>
          <w:bCs/>
          <w:sz w:val="24"/>
        </w:rPr>
        <w:t>时支付甲方标的物总金额</w:t>
      </w:r>
      <w:r>
        <w:rPr>
          <w:rFonts w:ascii="宋体" w:hAnsi="宋体" w:cs="新宋体-18030"/>
          <w:b/>
          <w:bCs/>
          <w:sz w:val="24"/>
        </w:rPr>
        <w:t>10%违约金</w:t>
      </w:r>
      <w:bookmarkEnd w:id="5"/>
      <w:r>
        <w:rPr>
          <w:rFonts w:hint="eastAsia" w:ascii="宋体" w:hAnsi="宋体" w:cs="新宋体-18030"/>
          <w:b/>
          <w:bCs/>
          <w:sz w:val="24"/>
        </w:rPr>
        <w:t>，因退货所产生的相关费用由乙方承担；</w:t>
      </w:r>
      <w:bookmarkStart w:id="6" w:name="_Hlk101448590"/>
      <w:r>
        <w:rPr>
          <w:rFonts w:hint="eastAsia" w:ascii="宋体" w:hAnsi="宋体" w:cs="新宋体-18030"/>
          <w:b/>
          <w:bCs/>
          <w:color w:val="FF0000"/>
          <w:sz w:val="24"/>
        </w:rPr>
        <w:t>（选择一项，删除另一项）</w:t>
      </w:r>
      <w:bookmarkEnd w:id="6"/>
    </w:p>
    <w:bookmarkEnd w:id="4"/>
    <w:p>
      <w:pPr>
        <w:spacing w:line="440" w:lineRule="exact"/>
        <w:ind w:firstLine="482" w:firstLineChars="200"/>
        <w:rPr>
          <w:rFonts w:ascii="宋体" w:hAnsi="宋体" w:cs="新宋体-18030"/>
          <w:b/>
          <w:bCs/>
          <w:sz w:val="24"/>
        </w:rPr>
      </w:pPr>
      <w:r>
        <w:rPr>
          <w:rFonts w:hint="eastAsia" w:ascii="宋体" w:hAnsi="宋体" w:cs="新宋体-18030"/>
          <w:b/>
          <w:bCs/>
          <w:sz w:val="24"/>
        </w:rPr>
        <w:t>□ 同意限期内接受乙方重新交付的标的物，如乙方超出甲方同意的期限逾期交货，乙方应按本合同第</w:t>
      </w:r>
      <w:r>
        <w:rPr>
          <w:rFonts w:hint="eastAsia" w:ascii="宋体" w:hAnsi="宋体" w:cs="新宋体-18030"/>
          <w:b/>
          <w:bCs/>
          <w:color w:val="1F497D" w:themeColor="text2"/>
          <w:sz w:val="24"/>
          <w:lang w:val="en-US" w:eastAsia="zh-CN"/>
          <w14:textFill>
            <w14:solidFill>
              <w14:schemeClr w14:val="tx2"/>
            </w14:solidFill>
          </w14:textFill>
        </w:rPr>
        <w:t>二十</w:t>
      </w:r>
      <w:r>
        <w:rPr>
          <w:rFonts w:hint="eastAsia" w:ascii="宋体" w:hAnsi="宋体" w:cs="新宋体-18030"/>
          <w:b/>
          <w:bCs/>
          <w:color w:val="1F497D" w:themeColor="text2"/>
          <w:sz w:val="24"/>
          <w14:textFill>
            <w14:solidFill>
              <w14:schemeClr w14:val="tx2"/>
            </w14:solidFill>
          </w14:textFill>
        </w:rPr>
        <w:t>条第</w:t>
      </w:r>
      <w:r>
        <w:rPr>
          <w:rFonts w:hint="eastAsia" w:ascii="宋体" w:hAnsi="宋体" w:cs="新宋体-18030"/>
          <w:b/>
          <w:bCs/>
          <w:color w:val="1F497D" w:themeColor="text2"/>
          <w:sz w:val="24"/>
          <w:lang w:val="en-US" w:eastAsia="zh-CN"/>
          <w14:textFill>
            <w14:solidFill>
              <w14:schemeClr w14:val="tx2"/>
            </w14:solidFill>
          </w14:textFill>
        </w:rPr>
        <w:t>一</w:t>
      </w:r>
      <w:r>
        <w:rPr>
          <w:rFonts w:hint="eastAsia" w:ascii="宋体" w:hAnsi="宋体" w:cs="新宋体-18030"/>
          <w:b/>
          <w:bCs/>
          <w:color w:val="1F497D" w:themeColor="text2"/>
          <w:sz w:val="24"/>
          <w14:textFill>
            <w14:solidFill>
              <w14:schemeClr w14:val="tx2"/>
            </w14:solidFill>
          </w14:textFill>
        </w:rPr>
        <w:t>款</w:t>
      </w:r>
      <w:r>
        <w:rPr>
          <w:rFonts w:hint="eastAsia" w:ascii="宋体" w:hAnsi="宋体" w:cs="新宋体-18030"/>
          <w:b/>
          <w:bCs/>
          <w:sz w:val="24"/>
        </w:rPr>
        <w:t>的约定承担违约责任，逾期时间起算点以双方最初约定的交货日期起算，直至重新交付的标的物通过甲方验收之日止。</w:t>
      </w:r>
      <w:r>
        <w:rPr>
          <w:rFonts w:hint="eastAsia" w:ascii="宋体" w:hAnsi="宋体" w:cs="新宋体-18030"/>
          <w:b/>
          <w:bCs/>
          <w:color w:val="FF0000"/>
          <w:sz w:val="24"/>
        </w:rPr>
        <w:t>（选择一项，删除另一项）</w:t>
      </w:r>
    </w:p>
    <w:p>
      <w:pPr>
        <w:spacing w:line="440" w:lineRule="exact"/>
        <w:ind w:firstLine="482" w:firstLineChars="200"/>
        <w:rPr>
          <w:rFonts w:ascii="宋体" w:hAnsi="宋体" w:cs="新宋体-18030"/>
          <w:b/>
          <w:bCs/>
          <w:sz w:val="24"/>
        </w:rPr>
      </w:pPr>
      <w:r>
        <w:rPr>
          <w:rFonts w:ascii="宋体" w:hAnsi="宋体" w:cs="新宋体-18030"/>
          <w:b/>
          <w:bCs/>
          <w:sz w:val="24"/>
        </w:rPr>
        <w:t>3</w:t>
      </w:r>
      <w:r>
        <w:rPr>
          <w:rFonts w:hint="eastAsia" w:ascii="宋体" w:hAnsi="宋体" w:cs="新宋体-18030"/>
          <w:b/>
          <w:bCs/>
          <w:sz w:val="24"/>
        </w:rPr>
        <w:t>、经过甲方验收，乙方交付的标的物数量、包装、规格、品牌、质量、随附单证等与合同约定不一致的，视为交付不合格，甲方有权采取下列任何一种措施追究乙方违约责任：</w:t>
      </w:r>
    </w:p>
    <w:p>
      <w:pPr>
        <w:spacing w:line="440" w:lineRule="exact"/>
        <w:ind w:firstLine="482" w:firstLineChars="200"/>
        <w:rPr>
          <w:rFonts w:ascii="宋体" w:hAnsi="宋体" w:cs="新宋体-18030"/>
          <w:b/>
          <w:bCs/>
          <w:sz w:val="24"/>
        </w:rPr>
      </w:pPr>
      <w:r>
        <w:rPr>
          <w:rFonts w:hint="eastAsia" w:ascii="宋体" w:hAnsi="宋体" w:cs="新宋体-18030"/>
          <w:b/>
          <w:bCs/>
          <w:sz w:val="24"/>
        </w:rPr>
        <w:t>（1）拒绝接受不合格标的物，要求乙方在5日内无条件更换、补足或修理、重做，由此产生的费用由乙方承担，因此延误交货期的乙方承担相应的违约责任，逾期15日仍未更换、补足或更换、补足后仍不符合合同约定的，甲方有权选择单方解除本合同或部分解除本合同；</w:t>
      </w:r>
    </w:p>
    <w:p>
      <w:pPr>
        <w:spacing w:line="440" w:lineRule="exact"/>
        <w:ind w:firstLine="482" w:firstLineChars="200"/>
        <w:rPr>
          <w:rFonts w:ascii="宋体" w:hAnsi="宋体" w:cs="新宋体-18030"/>
          <w:b/>
          <w:bCs/>
          <w:sz w:val="24"/>
        </w:rPr>
      </w:pPr>
      <w:r>
        <w:rPr>
          <w:rFonts w:hint="eastAsia" w:ascii="宋体" w:hAnsi="宋体" w:cs="新宋体-18030"/>
          <w:b/>
          <w:bCs/>
          <w:sz w:val="24"/>
        </w:rPr>
        <w:t>（2）已经接收的标的物要求乙方在5日内无条件退货并退还甲方已支付的全部价款；</w:t>
      </w:r>
    </w:p>
    <w:p>
      <w:pPr>
        <w:spacing w:line="440" w:lineRule="exact"/>
        <w:ind w:firstLine="482" w:firstLineChars="200"/>
        <w:rPr>
          <w:rFonts w:ascii="宋体" w:hAnsi="宋体" w:cs="新宋体-18030"/>
          <w:b/>
          <w:bCs/>
          <w:sz w:val="24"/>
        </w:rPr>
      </w:pPr>
      <w:r>
        <w:rPr>
          <w:rFonts w:hint="eastAsia" w:ascii="宋体" w:hAnsi="宋体" w:cs="新宋体-18030"/>
          <w:b/>
          <w:bCs/>
          <w:sz w:val="24"/>
        </w:rPr>
        <w:t>（3）无法退货的，乙方应当向甲方支付本合同总金额的10%作为违约金。</w:t>
      </w:r>
    </w:p>
    <w:p>
      <w:pPr>
        <w:spacing w:line="440" w:lineRule="exact"/>
        <w:ind w:firstLine="482" w:firstLineChars="200"/>
        <w:rPr>
          <w:rFonts w:ascii="宋体" w:hAnsi="宋体" w:cs="新宋体-18030"/>
          <w:b/>
          <w:bCs/>
          <w:sz w:val="24"/>
        </w:rPr>
      </w:pPr>
      <w:r>
        <w:rPr>
          <w:rFonts w:ascii="宋体" w:hAnsi="宋体" w:cs="新宋体-18030"/>
          <w:b/>
          <w:bCs/>
          <w:sz w:val="24"/>
        </w:rPr>
        <w:t>4</w:t>
      </w:r>
      <w:r>
        <w:rPr>
          <w:rFonts w:hint="eastAsia" w:ascii="宋体" w:hAnsi="宋体" w:cs="新宋体-18030"/>
          <w:b/>
          <w:bCs/>
          <w:sz w:val="24"/>
        </w:rPr>
        <w:t>、在标的物正常使用期限内，如因标的物质量问题造成的甲方或其他第三方的人身损害、经济损失等，由乙方负责赔偿。乙方对其交付标的物的质量承担保证责任，因产品生产工艺、材料缺陷或安装不当等原因发生质量故障的，无论产品的保修期是否经过，均由乙方承担责任，赔偿由此给甲方、第三人造成的全部损失。</w:t>
      </w:r>
    </w:p>
    <w:p>
      <w:pPr>
        <w:spacing w:line="440" w:lineRule="exact"/>
        <w:ind w:firstLine="482" w:firstLineChars="200"/>
        <w:rPr>
          <w:rFonts w:ascii="宋体" w:hAnsi="宋体" w:cs="新宋体-18030"/>
          <w:b/>
          <w:bCs/>
          <w:sz w:val="24"/>
        </w:rPr>
      </w:pPr>
      <w:r>
        <w:rPr>
          <w:rFonts w:ascii="宋体" w:hAnsi="宋体" w:cs="新宋体-18030"/>
          <w:b/>
          <w:bCs/>
          <w:sz w:val="24"/>
        </w:rPr>
        <w:t>5</w:t>
      </w:r>
      <w:r>
        <w:rPr>
          <w:rFonts w:hint="eastAsia" w:ascii="宋体" w:hAnsi="宋体" w:cs="新宋体-18030"/>
          <w:b/>
          <w:bCs/>
          <w:sz w:val="24"/>
        </w:rPr>
        <w:t>、乙方应当支付给甲方的违约金、赔偿金，甲方有权从未支付的货款中扣除，违约金不足以赔偿给甲方造成损失的，甲方仍有权向乙方进行追偿。</w:t>
      </w:r>
    </w:p>
    <w:p>
      <w:pPr>
        <w:spacing w:line="440" w:lineRule="exact"/>
        <w:ind w:firstLine="482" w:firstLineChars="200"/>
        <w:rPr>
          <w:rFonts w:ascii="宋体" w:hAnsi="宋体" w:cs="新宋体-18030"/>
          <w:b/>
          <w:bCs/>
          <w:sz w:val="24"/>
        </w:rPr>
      </w:pPr>
      <w:r>
        <w:rPr>
          <w:rFonts w:hint="eastAsia" w:ascii="宋体" w:hAnsi="宋体" w:cs="新宋体-18030"/>
          <w:b/>
          <w:bCs/>
          <w:sz w:val="24"/>
        </w:rPr>
        <w:t>按本合同约定甲方选择解除合同的，自甲方解除合同的书面通知送达乙方之日起合同解除，乙方应赔偿由此给甲方造成的全部损失。甲方不支付乙方任何费用，乙方对解除合同有异议的异议期为7日。乙方应当在合同解除后5日内退还甲方支付的所有费用（如有），自费运回所交付的标的物，付清违约金、赔偿金。</w:t>
      </w:r>
    </w:p>
    <w:p>
      <w:pPr>
        <w:spacing w:line="440" w:lineRule="exact"/>
        <w:ind w:firstLine="482" w:firstLineChars="200"/>
        <w:rPr>
          <w:rFonts w:ascii="宋体" w:hAnsi="宋体" w:cs="新宋体-18030"/>
          <w:b/>
          <w:bCs/>
          <w:sz w:val="24"/>
        </w:rPr>
      </w:pPr>
    </w:p>
    <w:p>
      <w:pPr>
        <w:autoSpaceDE w:val="0"/>
        <w:autoSpaceDN w:val="0"/>
        <w:adjustRightInd w:val="0"/>
        <w:spacing w:line="440" w:lineRule="exact"/>
        <w:jc w:val="left"/>
        <w:rPr>
          <w:rFonts w:ascii="宋体" w:hAnsi="宋体" w:cs="新宋体-18030"/>
          <w:b/>
          <w:bCs/>
          <w:sz w:val="24"/>
        </w:rPr>
      </w:pPr>
      <w:r>
        <w:rPr>
          <w:rFonts w:hint="eastAsia" w:ascii="宋体" w:hAnsi="宋体" w:cs="新宋体-18030"/>
          <w:b/>
          <w:bCs/>
          <w:sz w:val="24"/>
        </w:rPr>
        <w:t>第二十一条：合同争议的解决方式：</w:t>
      </w:r>
    </w:p>
    <w:p>
      <w:pPr>
        <w:spacing w:line="440" w:lineRule="exact"/>
        <w:ind w:firstLine="482" w:firstLineChars="200"/>
        <w:rPr>
          <w:rFonts w:ascii="宋体" w:hAnsi="宋体" w:cs="新宋体-18030"/>
          <w:b/>
          <w:bCs/>
          <w:sz w:val="24"/>
        </w:rPr>
      </w:pPr>
      <w:r>
        <w:rPr>
          <w:rFonts w:hint="eastAsia" w:ascii="宋体" w:hAnsi="宋体" w:cs="新宋体-18030"/>
          <w:b/>
          <w:bCs/>
          <w:sz w:val="24"/>
        </w:rPr>
        <w:t xml:space="preserve">1、本合同的执行和争议的解决应适用中华人民共和国的法律并按照中华人民共和国的法律进行解释。 </w:t>
      </w:r>
    </w:p>
    <w:p>
      <w:pPr>
        <w:autoSpaceDE w:val="0"/>
        <w:autoSpaceDN w:val="0"/>
        <w:adjustRightInd w:val="0"/>
        <w:spacing w:line="440" w:lineRule="exact"/>
        <w:ind w:firstLine="482" w:firstLineChars="200"/>
        <w:rPr>
          <w:rFonts w:ascii="宋体" w:hAnsi="宋体" w:cs="新宋体-18030"/>
          <w:b/>
          <w:bCs/>
          <w:sz w:val="24"/>
        </w:rPr>
      </w:pPr>
      <w:r>
        <w:rPr>
          <w:rFonts w:hint="eastAsia" w:ascii="宋体" w:hAnsi="宋体" w:cs="新宋体-18030"/>
          <w:b/>
          <w:bCs/>
          <w:sz w:val="24"/>
        </w:rPr>
        <w:t>2、本合同在履行过程中发生的争议，由双方当事人协商解决；也可由当地市场监督管理部门调解；协商或调解不成的，依法向甲方所在地人民法院起诉。</w:t>
      </w:r>
    </w:p>
    <w:p>
      <w:pPr>
        <w:autoSpaceDE w:val="0"/>
        <w:autoSpaceDN w:val="0"/>
        <w:adjustRightInd w:val="0"/>
        <w:spacing w:line="440" w:lineRule="exact"/>
        <w:ind w:firstLine="482" w:firstLineChars="200"/>
        <w:rPr>
          <w:rFonts w:ascii="宋体" w:hAnsi="宋体" w:cs="新宋体-18030"/>
          <w:b/>
          <w:bCs/>
          <w:color w:val="FF0000"/>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第二十二条:本合同在双方法人代表或委托代理人签字盖章后生效。</w:t>
      </w:r>
    </w:p>
    <w:p>
      <w:pPr>
        <w:autoSpaceDE w:val="0"/>
        <w:autoSpaceDN w:val="0"/>
        <w:adjustRightInd w:val="0"/>
        <w:spacing w:line="440" w:lineRule="exact"/>
        <w:rPr>
          <w:rFonts w:ascii="宋体" w:hAnsi="宋体" w:cs="新宋体-18030"/>
          <w:b/>
          <w:bCs/>
          <w:sz w:val="24"/>
        </w:rPr>
      </w:pP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第二十三条:其他约定事项：</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1、本合同有附件1【贵州大学进口仪器设备配置清单】；</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2、本合同有附件2【进口仪器设备性能及技术参数确认书】；</w:t>
      </w:r>
    </w:p>
    <w:p>
      <w:pPr>
        <w:autoSpaceDE w:val="0"/>
        <w:autoSpaceDN w:val="0"/>
        <w:adjustRightInd w:val="0"/>
        <w:spacing w:line="440" w:lineRule="exact"/>
        <w:rPr>
          <w:rFonts w:ascii="宋体" w:hAnsi="宋体" w:cs="新宋体-18030"/>
          <w:b/>
          <w:bCs/>
          <w:sz w:val="24"/>
          <w:u w:val="single"/>
        </w:rPr>
      </w:pPr>
      <w:r>
        <w:rPr>
          <w:rFonts w:hint="eastAsia" w:ascii="宋体" w:hAnsi="宋体" w:cs="新宋体-18030"/>
          <w:b/>
          <w:bCs/>
          <w:sz w:val="24"/>
        </w:rPr>
        <w:t>3、本合同及附件1、附件2的电子文档请发送到</w:t>
      </w:r>
      <w:r>
        <w:rPr>
          <w:rFonts w:hint="eastAsia" w:ascii="宋体" w:hAnsi="宋体" w:cs="新宋体-18030"/>
          <w:b/>
          <w:bCs/>
          <w:sz w:val="28"/>
          <w:szCs w:val="28"/>
          <w:u w:val="single"/>
        </w:rPr>
        <w:t>emd</w:t>
      </w:r>
      <w:r>
        <w:rPr>
          <w:rFonts w:ascii="宋体" w:hAnsi="宋体" w:cs="新宋体-18030"/>
          <w:b/>
          <w:bCs/>
          <w:sz w:val="28"/>
          <w:szCs w:val="28"/>
          <w:u w:val="single"/>
        </w:rPr>
        <w:t>@</w:t>
      </w:r>
      <w:r>
        <w:rPr>
          <w:rFonts w:hint="eastAsia" w:ascii="宋体" w:hAnsi="宋体" w:cs="新宋体-18030"/>
          <w:b/>
          <w:bCs/>
          <w:sz w:val="28"/>
          <w:szCs w:val="28"/>
          <w:u w:val="single"/>
        </w:rPr>
        <w:t>gzu.edu.cn</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4、招标文件、投标文件是本合同不可分割的部分；</w:t>
      </w:r>
    </w:p>
    <w:p>
      <w:pPr>
        <w:autoSpaceDE w:val="0"/>
        <w:autoSpaceDN w:val="0"/>
        <w:adjustRightInd w:val="0"/>
        <w:spacing w:line="440" w:lineRule="exact"/>
        <w:rPr>
          <w:rFonts w:ascii="宋体" w:hAnsi="宋体" w:cs="新宋体-18030"/>
          <w:b/>
          <w:bCs/>
          <w:sz w:val="24"/>
        </w:rPr>
      </w:pPr>
      <w:r>
        <w:rPr>
          <w:rFonts w:hint="eastAsia" w:ascii="宋体" w:hAnsi="宋体" w:cs="新宋体-18030"/>
          <w:b/>
          <w:bCs/>
          <w:sz w:val="24"/>
        </w:rPr>
        <w:t>5、本合同一式捌份，甲方伍份、乙方贰份、招标公司壹份,具有同等法律效力；</w:t>
      </w:r>
    </w:p>
    <w:p>
      <w:pPr>
        <w:autoSpaceDE w:val="0"/>
        <w:autoSpaceDN w:val="0"/>
        <w:adjustRightInd w:val="0"/>
        <w:spacing w:line="440" w:lineRule="exact"/>
        <w:rPr>
          <w:rFonts w:ascii="宋体" w:hAnsi="宋体" w:cs="新宋体-18030"/>
          <w:b/>
          <w:bCs/>
          <w:color w:val="000000"/>
          <w:kern w:val="0"/>
          <w:sz w:val="24"/>
        </w:rPr>
      </w:pPr>
      <w:r>
        <w:rPr>
          <w:rFonts w:hint="eastAsia" w:ascii="宋体" w:hAnsi="宋体" w:cs="新宋体-18030"/>
          <w:b/>
          <w:bCs/>
          <w:sz w:val="24"/>
        </w:rPr>
        <w:t>6、其他未尽事宜，双方通过友好协商解决。</w:t>
      </w:r>
      <w:r>
        <w:rPr>
          <w:rFonts w:hint="eastAsia" w:ascii="宋体" w:hAnsi="宋体" w:cs="新宋体-18030"/>
          <w:b/>
          <w:bCs/>
          <w:color w:val="000000"/>
          <w:kern w:val="0"/>
          <w:sz w:val="24"/>
        </w:rPr>
        <w:t xml:space="preserve">                                        </w:t>
      </w:r>
    </w:p>
    <w:p>
      <w:pPr>
        <w:spacing w:line="44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甲方: 贵州大学                      </w:t>
      </w:r>
      <w:r>
        <w:rPr>
          <w:rFonts w:ascii="宋体" w:hAnsi="宋体" w:cs="新宋体-18030"/>
          <w:b/>
          <w:bCs/>
          <w:sz w:val="24"/>
        </w:rPr>
        <w:t xml:space="preserve">   </w:t>
      </w:r>
      <w:r>
        <w:rPr>
          <w:rFonts w:hint="eastAsia" w:ascii="宋体" w:hAnsi="宋体" w:cs="新宋体-18030"/>
          <w:b/>
          <w:bCs/>
          <w:sz w:val="24"/>
        </w:rPr>
        <w:t>乙方:</w:t>
      </w:r>
      <w:r>
        <w:rPr>
          <w:rFonts w:ascii="宋体" w:hAnsi="宋体" w:cs="新宋体-18030"/>
          <w:b/>
          <w:bCs/>
          <w:sz w:val="24"/>
        </w:rPr>
        <w:t xml:space="preserve">                              </w:t>
      </w:r>
      <w:r>
        <w:rPr>
          <w:rFonts w:hint="eastAsia"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地 </w:t>
      </w:r>
      <w:r>
        <w:rPr>
          <w:rFonts w:ascii="宋体" w:hAnsi="宋体" w:cs="新宋体-18030"/>
          <w:b/>
          <w:bCs/>
          <w:sz w:val="24"/>
        </w:rPr>
        <w:t xml:space="preserve"> </w:t>
      </w:r>
      <w:r>
        <w:rPr>
          <w:rFonts w:hint="eastAsia" w:ascii="宋体" w:hAnsi="宋体" w:cs="新宋体-18030"/>
          <w:b/>
          <w:bCs/>
          <w:sz w:val="24"/>
        </w:rPr>
        <w:t xml:space="preserve">址：贵州省贵阳市花溪区贵州大学 </w:t>
      </w:r>
      <w:r>
        <w:rPr>
          <w:rFonts w:ascii="宋体" w:hAnsi="宋体" w:cs="新宋体-18030"/>
          <w:b/>
          <w:bCs/>
          <w:sz w:val="24"/>
        </w:rPr>
        <w:t xml:space="preserve">    </w:t>
      </w:r>
      <w:r>
        <w:rPr>
          <w:rFonts w:hint="eastAsia" w:ascii="宋体" w:hAnsi="宋体" w:cs="新宋体-18030"/>
          <w:b/>
          <w:bCs/>
          <w:sz w:val="24"/>
        </w:rPr>
        <w:t xml:space="preserve">地 </w:t>
      </w:r>
      <w:r>
        <w:rPr>
          <w:rFonts w:ascii="宋体" w:hAnsi="宋体" w:cs="新宋体-18030"/>
          <w:b/>
          <w:bCs/>
          <w:sz w:val="24"/>
        </w:rPr>
        <w:t xml:space="preserve"> </w:t>
      </w:r>
      <w:r>
        <w:rPr>
          <w:rFonts w:hint="eastAsia" w:ascii="宋体" w:hAnsi="宋体" w:cs="新宋体-18030"/>
          <w:b/>
          <w:bCs/>
          <w:sz w:val="24"/>
        </w:rPr>
        <w:t xml:space="preserve">址：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b/>
          <w:sz w:val="28"/>
          <w:szCs w:val="28"/>
        </w:rPr>
      </w:pPr>
      <w:r>
        <w:rPr>
          <w:rFonts w:hint="eastAsia" w:ascii="宋体" w:hAnsi="宋体" w:cs="新宋体-18030"/>
          <w:b/>
          <w:bCs/>
          <w:sz w:val="24"/>
        </w:rPr>
        <w:t>委托代理人：                          （法定代表人）委托代理人：</w:t>
      </w:r>
      <w:r>
        <w:rPr>
          <w:rFonts w:hint="eastAsia" w:ascii="宋体"/>
          <w:b/>
          <w:sz w:val="28"/>
          <w:szCs w:val="28"/>
        </w:rPr>
        <w:t xml:space="preserve"> </w:t>
      </w:r>
      <w:r>
        <w:rPr>
          <w:rFonts w:ascii="宋体"/>
          <w:b/>
          <w:sz w:val="28"/>
          <w:szCs w:val="28"/>
        </w:rPr>
        <w:t xml:space="preserve">         </w:t>
      </w:r>
    </w:p>
    <w:p>
      <w:pPr>
        <w:spacing w:line="360" w:lineRule="exact"/>
        <w:rPr>
          <w:rFonts w:ascii="宋体"/>
          <w:b/>
          <w:sz w:val="28"/>
          <w:szCs w:val="28"/>
        </w:rPr>
      </w:pPr>
    </w:p>
    <w:p>
      <w:pPr>
        <w:spacing w:line="360" w:lineRule="exact"/>
        <w:rPr>
          <w:rFonts w:ascii="宋体" w:hAnsi="宋体" w:cs="新宋体-18030"/>
          <w:b/>
          <w:bCs/>
          <w:sz w:val="24"/>
        </w:rPr>
      </w:pPr>
      <w:r>
        <w:rPr>
          <w:rFonts w:hint="eastAsia" w:ascii="宋体" w:hAnsi="宋体" w:cs="新宋体-18030"/>
          <w:b/>
          <w:bCs/>
          <w:sz w:val="24"/>
        </w:rPr>
        <w:t xml:space="preserve">电话：0851-83620578                    手机：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开户行：建设银行贵州省贵阳市花溪支行 </w:t>
      </w:r>
      <w:r>
        <w:rPr>
          <w:rFonts w:ascii="宋体" w:hAnsi="宋体" w:cs="新宋体-18030"/>
          <w:b/>
          <w:bCs/>
          <w:sz w:val="24"/>
        </w:rPr>
        <w:t xml:space="preserve">  </w:t>
      </w:r>
      <w:r>
        <w:rPr>
          <w:rFonts w:hint="eastAsia" w:ascii="宋体" w:hAnsi="宋体" w:cs="新宋体-18030"/>
          <w:b/>
          <w:bCs/>
          <w:sz w:val="24"/>
        </w:rPr>
        <w:t xml:space="preserve">开户行：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帐  号：52001513600050005958</w:t>
      </w:r>
      <w:r>
        <w:rPr>
          <w:rFonts w:ascii="宋体" w:hAnsi="宋体" w:cs="新宋体-18030"/>
          <w:b/>
          <w:bCs/>
          <w:sz w:val="24"/>
        </w:rPr>
        <w:t xml:space="preserve">           </w:t>
      </w:r>
      <w:r>
        <w:rPr>
          <w:rFonts w:hint="eastAsia" w:ascii="宋体" w:hAnsi="宋体" w:cs="新宋体-18030"/>
          <w:b/>
          <w:bCs/>
          <w:sz w:val="24"/>
        </w:rPr>
        <w:t xml:space="preserve">帐  号：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 xml:space="preserve">税 </w:t>
      </w:r>
      <w:r>
        <w:rPr>
          <w:rFonts w:ascii="宋体" w:hAnsi="宋体" w:cs="新宋体-18030"/>
          <w:b/>
          <w:bCs/>
          <w:sz w:val="24"/>
        </w:rPr>
        <w:t xml:space="preserve"> </w:t>
      </w:r>
      <w:r>
        <w:rPr>
          <w:rFonts w:hint="eastAsia" w:ascii="宋体" w:hAnsi="宋体" w:cs="新宋体-18030"/>
          <w:b/>
          <w:bCs/>
          <w:sz w:val="24"/>
        </w:rPr>
        <w:t>号：</w:t>
      </w:r>
      <w:r>
        <w:rPr>
          <w:rFonts w:ascii="宋体" w:hAnsi="宋体" w:cs="新宋体-18030"/>
          <w:b/>
          <w:bCs/>
          <w:sz w:val="24"/>
        </w:rPr>
        <w:t xml:space="preserve">12520000429203011T             </w:t>
      </w:r>
      <w:r>
        <w:rPr>
          <w:rFonts w:hint="eastAsia" w:ascii="宋体" w:hAnsi="宋体" w:cs="新宋体-18030"/>
          <w:b/>
          <w:bCs/>
          <w:sz w:val="24"/>
        </w:rPr>
        <w:t xml:space="preserve">税 </w:t>
      </w:r>
      <w:r>
        <w:rPr>
          <w:rFonts w:ascii="宋体" w:hAnsi="宋体" w:cs="新宋体-18030"/>
          <w:b/>
          <w:bCs/>
          <w:sz w:val="24"/>
        </w:rPr>
        <w:t xml:space="preserve"> </w:t>
      </w:r>
      <w:r>
        <w:rPr>
          <w:rFonts w:hint="eastAsia" w:ascii="宋体" w:hAnsi="宋体" w:cs="新宋体-18030"/>
          <w:b/>
          <w:bCs/>
          <w:sz w:val="24"/>
        </w:rPr>
        <w:t xml:space="preserve">号： </w:t>
      </w:r>
      <w:r>
        <w:rPr>
          <w:rFonts w:ascii="宋体" w:hAnsi="宋体" w:cs="新宋体-18030"/>
          <w:b/>
          <w:bCs/>
          <w:sz w:val="24"/>
        </w:rPr>
        <w:t xml:space="preserve">                            </w:t>
      </w:r>
    </w:p>
    <w:p>
      <w:pPr>
        <w:spacing w:line="360" w:lineRule="exact"/>
        <w:rPr>
          <w:rFonts w:ascii="宋体" w:hAnsi="宋体" w:cs="新宋体-18030"/>
          <w:b/>
          <w:bCs/>
          <w:sz w:val="24"/>
        </w:rPr>
      </w:pPr>
    </w:p>
    <w:p>
      <w:pPr>
        <w:spacing w:line="360" w:lineRule="exact"/>
        <w:rPr>
          <w:rFonts w:ascii="宋体" w:hAnsi="宋体" w:cs="新宋体-18030"/>
          <w:b/>
          <w:bCs/>
          <w:sz w:val="24"/>
        </w:rPr>
      </w:pPr>
      <w:r>
        <w:rPr>
          <w:rFonts w:hint="eastAsia" w:ascii="宋体" w:hAnsi="宋体" w:cs="新宋体-18030"/>
          <w:b/>
          <w:bCs/>
          <w:sz w:val="24"/>
        </w:rPr>
        <w:t>时间：      年     月    日            时间：      年    月    日</w:t>
      </w:r>
    </w:p>
    <w:p>
      <w:pPr>
        <w:spacing w:line="360" w:lineRule="exact"/>
        <w:rPr>
          <w:rFonts w:ascii="宋体" w:hAnsi="宋体" w:cs="新宋体-18030"/>
          <w:b/>
          <w:bCs/>
          <w:sz w:val="24"/>
        </w:rPr>
      </w:pPr>
      <w:r>
        <w:rPr>
          <w:rFonts w:hint="eastAsia" w:ascii="宋体" w:hAnsi="宋体" w:cs="新宋体-18030"/>
          <w:bCs/>
          <w:sz w:val="24"/>
        </w:rPr>
        <w:t xml:space="preserve">                           </w:t>
      </w:r>
      <w:r>
        <w:rPr>
          <w:rFonts w:hint="eastAsia" w:ascii="宋体" w:hAnsi="宋体" w:cs="新宋体-18030"/>
          <w:b/>
          <w:bCs/>
          <w:color w:val="FF0000"/>
          <w:sz w:val="24"/>
        </w:rPr>
        <w:t>（双方加盖公章，但时间待学校签字盖章后，再同时填写）</w:t>
      </w:r>
    </w:p>
    <w:p>
      <w:pPr>
        <w:spacing w:line="360" w:lineRule="exact"/>
        <w:rPr>
          <w:rFonts w:ascii="宋体" w:hAnsi="宋体" w:cs="新宋体-18030"/>
          <w:b/>
          <w:bCs/>
          <w:sz w:val="24"/>
        </w:rPr>
      </w:pPr>
      <w:r>
        <w:rPr>
          <w:rFonts w:hint="eastAsia" w:ascii="宋体" w:hAnsi="宋体" w:cs="新宋体-18030"/>
          <w:bCs/>
          <w:color w:val="FF0000"/>
          <w:sz w:val="24"/>
        </w:rPr>
        <w:t xml:space="preserve">    </w:t>
      </w:r>
      <w:r>
        <w:rPr>
          <w:rFonts w:hint="eastAsia" w:ascii="宋体" w:hAnsi="宋体" w:cs="新宋体-18030"/>
          <w:b/>
          <w:bCs/>
          <w:color w:val="FF0000"/>
          <w:sz w:val="24"/>
        </w:rPr>
        <w:t>注意:本合同文本中所有红色字体部分均为提示文本,打印时必须删除!</w:t>
      </w:r>
    </w:p>
    <w:sectPr>
      <w:headerReference r:id="rId3" w:type="default"/>
      <w:footerReference r:id="rId4" w:type="default"/>
      <w:pgSz w:w="11906" w:h="16838"/>
      <w:pgMar w:top="1361" w:right="1361" w:bottom="1361" w:left="1361"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新宋体-18030">
    <w:altName w:val="宋体"/>
    <w:panose1 w:val="00000000000000000000"/>
    <w:charset w:val="86"/>
    <w:family w:val="modern"/>
    <w:pitch w:val="default"/>
    <w:sig w:usb0="00000000" w:usb1="00000000" w:usb2="000A005E" w:usb3="00000000" w:csb0="00040001"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1"/>
        <w:szCs w:val="21"/>
      </w:rPr>
    </w:pPr>
    <w:r>
      <w:rPr>
        <w:rFonts w:hint="eastAsia" w:ascii="宋体" w:hAnsi="宋体"/>
        <w:b/>
        <w:color w:val="FF0000"/>
        <w:sz w:val="21"/>
        <w:szCs w:val="21"/>
      </w:rPr>
      <w:t>(此处请中标单位填写</w:t>
    </w:r>
    <w:r>
      <w:rPr>
        <w:rFonts w:hint="eastAsia" w:ascii="宋体" w:hAnsi="宋体"/>
        <w:b/>
        <w:bCs/>
        <w:color w:val="FF0000"/>
        <w:sz w:val="21"/>
        <w:szCs w:val="21"/>
      </w:rPr>
      <w:t>招标公司全称)</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华文行楷" w:hAnsi="宋体" w:eastAsia="华文行楷" w:cs="新宋体-18030"/>
        <w:bCs/>
        <w:szCs w:val="21"/>
        <w:u w:val="single"/>
      </w:rPr>
    </w:pPr>
    <w:r>
      <w:rPr>
        <w:rFonts w:hint="eastAsia" w:ascii="华文行楷" w:hAnsi="宋体" w:eastAsia="华文行楷" w:cs="新宋体-18030"/>
        <w:sz w:val="24"/>
        <w:u w:val="single"/>
      </w:rPr>
      <w:t>贵州大学进口仪器设备采购合同</w:t>
    </w:r>
    <w:r>
      <w:rPr>
        <w:rFonts w:hint="eastAsia" w:ascii="华文行楷" w:hAnsi="宋体" w:eastAsia="华文行楷" w:cs="新宋体-18030"/>
        <w:szCs w:val="21"/>
        <w:u w:val="single"/>
      </w:rPr>
      <w:t xml:space="preserve">                                       </w:t>
    </w:r>
    <w:r>
      <w:rPr>
        <w:rFonts w:hint="eastAsia" w:ascii="华文行楷" w:hAnsi="宋体" w:eastAsia="华文行楷"/>
        <w:kern w:val="0"/>
        <w:szCs w:val="21"/>
        <w:u w:val="single"/>
      </w:rPr>
      <w:t xml:space="preserve">第 </w:t>
    </w:r>
    <w:r>
      <w:rPr>
        <w:rFonts w:hint="eastAsia" w:ascii="华文行楷" w:hAnsi="宋体" w:eastAsia="华文行楷"/>
        <w:kern w:val="0"/>
        <w:szCs w:val="21"/>
        <w:u w:val="single"/>
      </w:rPr>
      <w:fldChar w:fldCharType="begin"/>
    </w:r>
    <w:r>
      <w:rPr>
        <w:rFonts w:hint="eastAsia" w:ascii="华文行楷" w:hAnsi="宋体" w:eastAsia="华文行楷"/>
        <w:kern w:val="0"/>
        <w:szCs w:val="21"/>
        <w:u w:val="single"/>
      </w:rPr>
      <w:instrText xml:space="preserve"> PAGE </w:instrText>
    </w:r>
    <w:r>
      <w:rPr>
        <w:rFonts w:hint="eastAsia" w:ascii="华文行楷" w:hAnsi="宋体" w:eastAsia="华文行楷"/>
        <w:kern w:val="0"/>
        <w:szCs w:val="21"/>
        <w:u w:val="single"/>
      </w:rPr>
      <w:fldChar w:fldCharType="separate"/>
    </w:r>
    <w:r>
      <w:rPr>
        <w:rFonts w:ascii="华文行楷" w:hAnsi="宋体" w:eastAsia="华文行楷"/>
        <w:kern w:val="0"/>
        <w:szCs w:val="21"/>
        <w:u w:val="single"/>
      </w:rPr>
      <w:t>1</w:t>
    </w:r>
    <w:r>
      <w:rPr>
        <w:rFonts w:hint="eastAsia" w:ascii="华文行楷" w:hAnsi="宋体" w:eastAsia="华文行楷"/>
        <w:kern w:val="0"/>
        <w:szCs w:val="21"/>
        <w:u w:val="single"/>
      </w:rPr>
      <w:fldChar w:fldCharType="end"/>
    </w:r>
    <w:r>
      <w:rPr>
        <w:rFonts w:hint="eastAsia" w:ascii="华文行楷" w:hAnsi="宋体" w:eastAsia="华文行楷"/>
        <w:kern w:val="0"/>
        <w:szCs w:val="21"/>
        <w:u w:val="single"/>
      </w:rPr>
      <w:t xml:space="preserve"> 页 共</w:t>
    </w:r>
    <w:r>
      <w:rPr>
        <w:rFonts w:ascii="华文行楷" w:hAnsi="宋体" w:eastAsia="华文行楷"/>
        <w:kern w:val="0"/>
        <w:szCs w:val="21"/>
        <w:u w:val="single"/>
      </w:rPr>
      <w:t xml:space="preserve">   </w:t>
    </w:r>
    <w:r>
      <w:rPr>
        <w:rFonts w:hint="eastAsia" w:ascii="华文行楷" w:hAnsi="宋体" w:eastAsia="华文行楷"/>
        <w:kern w:val="0"/>
        <w:szCs w:val="21"/>
        <w:u w:val="single"/>
      </w:rPr>
      <w:t>页</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xZDYwZDFlYzFiZWU2ZGM4OTZhMDIwY2EyOTA2ODIifQ=="/>
    <w:docVar w:name="KSO_WPS_MARK_KEY" w:val="cdb54691-83e4-4642-ace9-ee557d94581a"/>
  </w:docVars>
  <w:rsids>
    <w:rsidRoot w:val="0001237B"/>
    <w:rsid w:val="00002BDE"/>
    <w:rsid w:val="00005C53"/>
    <w:rsid w:val="0001237B"/>
    <w:rsid w:val="00013DE0"/>
    <w:rsid w:val="00015A95"/>
    <w:rsid w:val="0002092D"/>
    <w:rsid w:val="00026CE3"/>
    <w:rsid w:val="0003326B"/>
    <w:rsid w:val="00034417"/>
    <w:rsid w:val="0004253A"/>
    <w:rsid w:val="000579F4"/>
    <w:rsid w:val="000641BF"/>
    <w:rsid w:val="000660D6"/>
    <w:rsid w:val="000711FD"/>
    <w:rsid w:val="00073C33"/>
    <w:rsid w:val="0007657E"/>
    <w:rsid w:val="00077581"/>
    <w:rsid w:val="00081C26"/>
    <w:rsid w:val="000918CA"/>
    <w:rsid w:val="0009278E"/>
    <w:rsid w:val="00096EC3"/>
    <w:rsid w:val="000A5A89"/>
    <w:rsid w:val="000B4B54"/>
    <w:rsid w:val="000B5A67"/>
    <w:rsid w:val="000D09DF"/>
    <w:rsid w:val="000E5E7A"/>
    <w:rsid w:val="000F709C"/>
    <w:rsid w:val="00111EFA"/>
    <w:rsid w:val="0011215C"/>
    <w:rsid w:val="00123F65"/>
    <w:rsid w:val="0013380D"/>
    <w:rsid w:val="00157F39"/>
    <w:rsid w:val="00173A70"/>
    <w:rsid w:val="00180AA1"/>
    <w:rsid w:val="00193B69"/>
    <w:rsid w:val="001A0CAD"/>
    <w:rsid w:val="001A336A"/>
    <w:rsid w:val="001B035F"/>
    <w:rsid w:val="001B0EDF"/>
    <w:rsid w:val="001B33B3"/>
    <w:rsid w:val="001B3D82"/>
    <w:rsid w:val="001B6C03"/>
    <w:rsid w:val="001C0ECB"/>
    <w:rsid w:val="001D3809"/>
    <w:rsid w:val="001D6109"/>
    <w:rsid w:val="001E54B0"/>
    <w:rsid w:val="001F2E4A"/>
    <w:rsid w:val="001F6921"/>
    <w:rsid w:val="002022A1"/>
    <w:rsid w:val="00211385"/>
    <w:rsid w:val="00215481"/>
    <w:rsid w:val="00215575"/>
    <w:rsid w:val="002221F2"/>
    <w:rsid w:val="00237435"/>
    <w:rsid w:val="00244DB4"/>
    <w:rsid w:val="00252A0C"/>
    <w:rsid w:val="00266A36"/>
    <w:rsid w:val="00285225"/>
    <w:rsid w:val="0029553D"/>
    <w:rsid w:val="002A172C"/>
    <w:rsid w:val="002A296B"/>
    <w:rsid w:val="002A344C"/>
    <w:rsid w:val="002A4358"/>
    <w:rsid w:val="002B0707"/>
    <w:rsid w:val="002B4C6F"/>
    <w:rsid w:val="002C7B18"/>
    <w:rsid w:val="002E0788"/>
    <w:rsid w:val="002E32A8"/>
    <w:rsid w:val="002E44CA"/>
    <w:rsid w:val="002E5C61"/>
    <w:rsid w:val="003012B4"/>
    <w:rsid w:val="00311D4F"/>
    <w:rsid w:val="003150BB"/>
    <w:rsid w:val="00321981"/>
    <w:rsid w:val="00322A6F"/>
    <w:rsid w:val="003250BD"/>
    <w:rsid w:val="003346F3"/>
    <w:rsid w:val="003352FB"/>
    <w:rsid w:val="00336B5D"/>
    <w:rsid w:val="00343B37"/>
    <w:rsid w:val="00346900"/>
    <w:rsid w:val="00350B94"/>
    <w:rsid w:val="00353623"/>
    <w:rsid w:val="00371415"/>
    <w:rsid w:val="0037208C"/>
    <w:rsid w:val="0037382B"/>
    <w:rsid w:val="00382380"/>
    <w:rsid w:val="00386575"/>
    <w:rsid w:val="003876BD"/>
    <w:rsid w:val="003A0274"/>
    <w:rsid w:val="003A741B"/>
    <w:rsid w:val="003A7819"/>
    <w:rsid w:val="003B0298"/>
    <w:rsid w:val="003C27DB"/>
    <w:rsid w:val="003D0FE1"/>
    <w:rsid w:val="003D135D"/>
    <w:rsid w:val="003D22A2"/>
    <w:rsid w:val="003D642D"/>
    <w:rsid w:val="003D77B4"/>
    <w:rsid w:val="003F2D05"/>
    <w:rsid w:val="003F5DDE"/>
    <w:rsid w:val="003F6714"/>
    <w:rsid w:val="004013AF"/>
    <w:rsid w:val="00414E32"/>
    <w:rsid w:val="00415573"/>
    <w:rsid w:val="004177AA"/>
    <w:rsid w:val="00417A70"/>
    <w:rsid w:val="00425446"/>
    <w:rsid w:val="004349BD"/>
    <w:rsid w:val="00434F65"/>
    <w:rsid w:val="00441DE0"/>
    <w:rsid w:val="00451514"/>
    <w:rsid w:val="00461549"/>
    <w:rsid w:val="00463B39"/>
    <w:rsid w:val="00470DD7"/>
    <w:rsid w:val="004731F8"/>
    <w:rsid w:val="0047538B"/>
    <w:rsid w:val="0048411B"/>
    <w:rsid w:val="004904DE"/>
    <w:rsid w:val="004B353C"/>
    <w:rsid w:val="004C1FBC"/>
    <w:rsid w:val="004C332F"/>
    <w:rsid w:val="004C717F"/>
    <w:rsid w:val="004E2011"/>
    <w:rsid w:val="004E523E"/>
    <w:rsid w:val="004F4C53"/>
    <w:rsid w:val="00517297"/>
    <w:rsid w:val="00517559"/>
    <w:rsid w:val="00520AF7"/>
    <w:rsid w:val="005215F6"/>
    <w:rsid w:val="00522DAF"/>
    <w:rsid w:val="00531EA2"/>
    <w:rsid w:val="00533E33"/>
    <w:rsid w:val="00535E93"/>
    <w:rsid w:val="00544F95"/>
    <w:rsid w:val="00546B1B"/>
    <w:rsid w:val="005502A4"/>
    <w:rsid w:val="00553057"/>
    <w:rsid w:val="00553D75"/>
    <w:rsid w:val="00557DA2"/>
    <w:rsid w:val="00561CB3"/>
    <w:rsid w:val="00575A61"/>
    <w:rsid w:val="0057719E"/>
    <w:rsid w:val="00582657"/>
    <w:rsid w:val="005A009A"/>
    <w:rsid w:val="005A5930"/>
    <w:rsid w:val="005A635B"/>
    <w:rsid w:val="005C76A3"/>
    <w:rsid w:val="005D7798"/>
    <w:rsid w:val="005E0157"/>
    <w:rsid w:val="005E11C9"/>
    <w:rsid w:val="00601EFC"/>
    <w:rsid w:val="006072C0"/>
    <w:rsid w:val="00616FCD"/>
    <w:rsid w:val="00622C35"/>
    <w:rsid w:val="00623227"/>
    <w:rsid w:val="00631CE9"/>
    <w:rsid w:val="0063422A"/>
    <w:rsid w:val="00646C4B"/>
    <w:rsid w:val="00655603"/>
    <w:rsid w:val="00656CD8"/>
    <w:rsid w:val="00664A2F"/>
    <w:rsid w:val="00670C5E"/>
    <w:rsid w:val="006733C2"/>
    <w:rsid w:val="006774F6"/>
    <w:rsid w:val="00684BE6"/>
    <w:rsid w:val="00697182"/>
    <w:rsid w:val="006A1DB3"/>
    <w:rsid w:val="006A27A2"/>
    <w:rsid w:val="006A3D13"/>
    <w:rsid w:val="006A4043"/>
    <w:rsid w:val="006A6DCF"/>
    <w:rsid w:val="006B54FA"/>
    <w:rsid w:val="006C36F6"/>
    <w:rsid w:val="006E4ACE"/>
    <w:rsid w:val="006E6C99"/>
    <w:rsid w:val="006E7FA7"/>
    <w:rsid w:val="00705C58"/>
    <w:rsid w:val="007100BA"/>
    <w:rsid w:val="00716C76"/>
    <w:rsid w:val="00717529"/>
    <w:rsid w:val="00717EAD"/>
    <w:rsid w:val="00723D25"/>
    <w:rsid w:val="00727D07"/>
    <w:rsid w:val="00735651"/>
    <w:rsid w:val="00735E22"/>
    <w:rsid w:val="007525F8"/>
    <w:rsid w:val="00754BB8"/>
    <w:rsid w:val="007629F6"/>
    <w:rsid w:val="00766A13"/>
    <w:rsid w:val="007800EA"/>
    <w:rsid w:val="007827E7"/>
    <w:rsid w:val="00784300"/>
    <w:rsid w:val="0079335C"/>
    <w:rsid w:val="00793EDB"/>
    <w:rsid w:val="007A15ED"/>
    <w:rsid w:val="007A746E"/>
    <w:rsid w:val="007B6CD2"/>
    <w:rsid w:val="007C0B96"/>
    <w:rsid w:val="007C3778"/>
    <w:rsid w:val="007C634A"/>
    <w:rsid w:val="007D036D"/>
    <w:rsid w:val="007D056E"/>
    <w:rsid w:val="007D3E5B"/>
    <w:rsid w:val="007D4F06"/>
    <w:rsid w:val="007E2915"/>
    <w:rsid w:val="007E2C2D"/>
    <w:rsid w:val="007E4157"/>
    <w:rsid w:val="007E5958"/>
    <w:rsid w:val="007F3817"/>
    <w:rsid w:val="00800964"/>
    <w:rsid w:val="00807426"/>
    <w:rsid w:val="008225C8"/>
    <w:rsid w:val="00883B75"/>
    <w:rsid w:val="00883FA7"/>
    <w:rsid w:val="008857CB"/>
    <w:rsid w:val="00893569"/>
    <w:rsid w:val="00894CB5"/>
    <w:rsid w:val="00897548"/>
    <w:rsid w:val="008D7DEE"/>
    <w:rsid w:val="008E3B43"/>
    <w:rsid w:val="008E4DA8"/>
    <w:rsid w:val="008E5C49"/>
    <w:rsid w:val="008E7389"/>
    <w:rsid w:val="008F4C41"/>
    <w:rsid w:val="008F7A34"/>
    <w:rsid w:val="00903BB0"/>
    <w:rsid w:val="00925055"/>
    <w:rsid w:val="00925756"/>
    <w:rsid w:val="009322C2"/>
    <w:rsid w:val="009331C5"/>
    <w:rsid w:val="00933C26"/>
    <w:rsid w:val="00933D4E"/>
    <w:rsid w:val="0093775C"/>
    <w:rsid w:val="00940410"/>
    <w:rsid w:val="00944D8E"/>
    <w:rsid w:val="00960D67"/>
    <w:rsid w:val="009724B5"/>
    <w:rsid w:val="009771E2"/>
    <w:rsid w:val="00981269"/>
    <w:rsid w:val="009848EA"/>
    <w:rsid w:val="00985737"/>
    <w:rsid w:val="009866BF"/>
    <w:rsid w:val="009929B3"/>
    <w:rsid w:val="009A1D58"/>
    <w:rsid w:val="009A32EE"/>
    <w:rsid w:val="009A53F0"/>
    <w:rsid w:val="009A653C"/>
    <w:rsid w:val="009B37C3"/>
    <w:rsid w:val="009B5A04"/>
    <w:rsid w:val="009B7432"/>
    <w:rsid w:val="009E0FFE"/>
    <w:rsid w:val="00A01552"/>
    <w:rsid w:val="00A2523D"/>
    <w:rsid w:val="00A34D9C"/>
    <w:rsid w:val="00A4660B"/>
    <w:rsid w:val="00A50590"/>
    <w:rsid w:val="00A522F8"/>
    <w:rsid w:val="00A526B6"/>
    <w:rsid w:val="00A61D83"/>
    <w:rsid w:val="00A635BE"/>
    <w:rsid w:val="00A76C95"/>
    <w:rsid w:val="00A868EB"/>
    <w:rsid w:val="00A872C7"/>
    <w:rsid w:val="00AA08A3"/>
    <w:rsid w:val="00AA2260"/>
    <w:rsid w:val="00AB004E"/>
    <w:rsid w:val="00AB5F0D"/>
    <w:rsid w:val="00AC5C69"/>
    <w:rsid w:val="00AD479C"/>
    <w:rsid w:val="00AF0F02"/>
    <w:rsid w:val="00AF50D2"/>
    <w:rsid w:val="00B0231A"/>
    <w:rsid w:val="00B04630"/>
    <w:rsid w:val="00B1093D"/>
    <w:rsid w:val="00B2050D"/>
    <w:rsid w:val="00B346CB"/>
    <w:rsid w:val="00B40173"/>
    <w:rsid w:val="00B456DA"/>
    <w:rsid w:val="00B53B35"/>
    <w:rsid w:val="00B56C4C"/>
    <w:rsid w:val="00B64280"/>
    <w:rsid w:val="00B757C8"/>
    <w:rsid w:val="00B80776"/>
    <w:rsid w:val="00B8763C"/>
    <w:rsid w:val="00B906E3"/>
    <w:rsid w:val="00BA1E8B"/>
    <w:rsid w:val="00BB0284"/>
    <w:rsid w:val="00BB182A"/>
    <w:rsid w:val="00BC405C"/>
    <w:rsid w:val="00BD4953"/>
    <w:rsid w:val="00BE00DC"/>
    <w:rsid w:val="00BE1406"/>
    <w:rsid w:val="00BF05FD"/>
    <w:rsid w:val="00BF1765"/>
    <w:rsid w:val="00BF3C91"/>
    <w:rsid w:val="00BF6DFB"/>
    <w:rsid w:val="00BF7FCE"/>
    <w:rsid w:val="00C030B4"/>
    <w:rsid w:val="00C17345"/>
    <w:rsid w:val="00C207CC"/>
    <w:rsid w:val="00C22CFC"/>
    <w:rsid w:val="00C23B2F"/>
    <w:rsid w:val="00C60986"/>
    <w:rsid w:val="00C62CB4"/>
    <w:rsid w:val="00C65337"/>
    <w:rsid w:val="00C81CF7"/>
    <w:rsid w:val="00CA0BE7"/>
    <w:rsid w:val="00CA4627"/>
    <w:rsid w:val="00CB2054"/>
    <w:rsid w:val="00CB26FE"/>
    <w:rsid w:val="00CB45BC"/>
    <w:rsid w:val="00CD3503"/>
    <w:rsid w:val="00CD4916"/>
    <w:rsid w:val="00CE58AE"/>
    <w:rsid w:val="00CF6886"/>
    <w:rsid w:val="00D06F58"/>
    <w:rsid w:val="00D1033B"/>
    <w:rsid w:val="00D10ABB"/>
    <w:rsid w:val="00D123DE"/>
    <w:rsid w:val="00D16B95"/>
    <w:rsid w:val="00D23226"/>
    <w:rsid w:val="00D313F9"/>
    <w:rsid w:val="00D32407"/>
    <w:rsid w:val="00D366F2"/>
    <w:rsid w:val="00D37677"/>
    <w:rsid w:val="00D42A79"/>
    <w:rsid w:val="00D50470"/>
    <w:rsid w:val="00D522D7"/>
    <w:rsid w:val="00D56F92"/>
    <w:rsid w:val="00D62CC5"/>
    <w:rsid w:val="00D75EC0"/>
    <w:rsid w:val="00D77B0E"/>
    <w:rsid w:val="00D83A3D"/>
    <w:rsid w:val="00D90AC8"/>
    <w:rsid w:val="00DA184C"/>
    <w:rsid w:val="00DA1A54"/>
    <w:rsid w:val="00DA3128"/>
    <w:rsid w:val="00DA4401"/>
    <w:rsid w:val="00DA6A4E"/>
    <w:rsid w:val="00DB29CA"/>
    <w:rsid w:val="00DB2D8F"/>
    <w:rsid w:val="00DC2DBC"/>
    <w:rsid w:val="00DC6812"/>
    <w:rsid w:val="00DC729D"/>
    <w:rsid w:val="00DD0EB0"/>
    <w:rsid w:val="00DD2BC0"/>
    <w:rsid w:val="00DD3F4F"/>
    <w:rsid w:val="00DE01B4"/>
    <w:rsid w:val="00DE7343"/>
    <w:rsid w:val="00DE751E"/>
    <w:rsid w:val="00DF4F08"/>
    <w:rsid w:val="00E04C09"/>
    <w:rsid w:val="00E168DC"/>
    <w:rsid w:val="00E26560"/>
    <w:rsid w:val="00E347F8"/>
    <w:rsid w:val="00E379DD"/>
    <w:rsid w:val="00E37E04"/>
    <w:rsid w:val="00E50C8B"/>
    <w:rsid w:val="00E55E9D"/>
    <w:rsid w:val="00E57296"/>
    <w:rsid w:val="00E64A7A"/>
    <w:rsid w:val="00E76DEF"/>
    <w:rsid w:val="00E77229"/>
    <w:rsid w:val="00E81A93"/>
    <w:rsid w:val="00E92226"/>
    <w:rsid w:val="00E943C6"/>
    <w:rsid w:val="00EA3E22"/>
    <w:rsid w:val="00EB49A0"/>
    <w:rsid w:val="00ED04EE"/>
    <w:rsid w:val="00EE340F"/>
    <w:rsid w:val="00EF260D"/>
    <w:rsid w:val="00F017F4"/>
    <w:rsid w:val="00F02840"/>
    <w:rsid w:val="00F1394A"/>
    <w:rsid w:val="00F16231"/>
    <w:rsid w:val="00F202A1"/>
    <w:rsid w:val="00F23BA4"/>
    <w:rsid w:val="00F30890"/>
    <w:rsid w:val="00F32F85"/>
    <w:rsid w:val="00F3351F"/>
    <w:rsid w:val="00F3358F"/>
    <w:rsid w:val="00F3710E"/>
    <w:rsid w:val="00F37688"/>
    <w:rsid w:val="00F40D3A"/>
    <w:rsid w:val="00F41940"/>
    <w:rsid w:val="00F522B4"/>
    <w:rsid w:val="00F675C1"/>
    <w:rsid w:val="00F73A2E"/>
    <w:rsid w:val="00F82D66"/>
    <w:rsid w:val="00F840C1"/>
    <w:rsid w:val="00F8488A"/>
    <w:rsid w:val="00F86503"/>
    <w:rsid w:val="00F87A68"/>
    <w:rsid w:val="00FB614B"/>
    <w:rsid w:val="00FC28C2"/>
    <w:rsid w:val="00FD4850"/>
    <w:rsid w:val="00FD639D"/>
    <w:rsid w:val="00FD6CCC"/>
    <w:rsid w:val="00FD7E1E"/>
    <w:rsid w:val="00FE26B2"/>
    <w:rsid w:val="00FE317A"/>
    <w:rsid w:val="00FE382F"/>
    <w:rsid w:val="00FE3BA1"/>
    <w:rsid w:val="00FE4999"/>
    <w:rsid w:val="00FE6A08"/>
    <w:rsid w:val="00FF69DF"/>
    <w:rsid w:val="34F61CCD"/>
    <w:rsid w:val="68856B94"/>
    <w:rsid w:val="6FFD7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6"/>
    <w:qFormat/>
    <w:uiPriority w:val="0"/>
    <w:pPr>
      <w:spacing w:before="240" w:after="60"/>
      <w:jc w:val="center"/>
      <w:outlineLvl w:val="0"/>
    </w:pPr>
    <w:rPr>
      <w:rFonts w:ascii="Cambria" w:hAnsi="Cambria"/>
      <w:b/>
      <w:bCs/>
      <w:sz w:val="32"/>
      <w:szCs w:val="32"/>
    </w:rPr>
  </w:style>
  <w:style w:type="paragraph" w:styleId="7">
    <w:name w:val="annotation subject"/>
    <w:basedOn w:val="2"/>
    <w:next w:val="2"/>
    <w:link w:val="14"/>
    <w:uiPriority w:val="0"/>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uiPriority w:val="0"/>
    <w:rPr>
      <w:sz w:val="21"/>
      <w:szCs w:val="21"/>
    </w:rPr>
  </w:style>
  <w:style w:type="character" w:customStyle="1" w:styleId="12">
    <w:name w:val="email"/>
    <w:basedOn w:val="10"/>
    <w:qFormat/>
    <w:uiPriority w:val="0"/>
  </w:style>
  <w:style w:type="character" w:customStyle="1" w:styleId="13">
    <w:name w:val="批注文字 字符"/>
    <w:basedOn w:val="10"/>
    <w:link w:val="2"/>
    <w:qFormat/>
    <w:uiPriority w:val="0"/>
    <w:rPr>
      <w:kern w:val="2"/>
      <w:sz w:val="21"/>
      <w:szCs w:val="24"/>
    </w:rPr>
  </w:style>
  <w:style w:type="character" w:customStyle="1" w:styleId="14">
    <w:name w:val="批注主题 字符"/>
    <w:basedOn w:val="13"/>
    <w:link w:val="7"/>
    <w:qFormat/>
    <w:uiPriority w:val="0"/>
    <w:rPr>
      <w:b/>
      <w:bCs/>
      <w:kern w:val="2"/>
      <w:sz w:val="21"/>
      <w:szCs w:val="24"/>
    </w:rPr>
  </w:style>
  <w:style w:type="character" w:customStyle="1" w:styleId="15">
    <w:name w:val="批注框文本 字符"/>
    <w:basedOn w:val="10"/>
    <w:link w:val="3"/>
    <w:uiPriority w:val="0"/>
    <w:rPr>
      <w:kern w:val="2"/>
      <w:sz w:val="18"/>
      <w:szCs w:val="18"/>
    </w:rPr>
  </w:style>
  <w:style w:type="character" w:customStyle="1" w:styleId="16">
    <w:name w:val="标题 字符"/>
    <w:basedOn w:val="10"/>
    <w:link w:val="6"/>
    <w:uiPriority w:val="0"/>
    <w:rPr>
      <w:rFonts w:ascii="Cambria" w:hAnsi="Cambria" w:cs="Times New Roman"/>
      <w:b/>
      <w:bCs/>
      <w:kern w:val="2"/>
      <w:sz w:val="32"/>
      <w:szCs w:val="32"/>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贵州大学</Company>
  <Pages>7</Pages>
  <Words>893</Words>
  <Characters>5096</Characters>
  <Lines>42</Lines>
  <Paragraphs>11</Paragraphs>
  <TotalTime>1</TotalTime>
  <ScaleCrop>false</ScaleCrop>
  <LinksUpToDate>false</LinksUpToDate>
  <CharactersWithSpaces>5978</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2022-07-01T02:35:00Z</dcterms:created>
  <dc:creator>段伟伟</dc:creator>
  <cp:lastModifiedBy>song蓉</cp:lastModifiedBy>
  <cp:lastPrinted>2022-07-01T02:38:00Z</cp:lastPrinted>
  <dcterms:modified xsi:type="dcterms:W3CDTF">2025-06-16T00:55:59Z</dcterms:modified>
  <dc:title>贵州大学仪器设备采购合同</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2C48FB3A1AE24CF4903CB94998F5704E</vt:lpwstr>
  </property>
</Properties>
</file>