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02" w:rsidRPr="002910DF" w:rsidRDefault="00814E2B" w:rsidP="00B43C02">
      <w:pPr>
        <w:jc w:val="center"/>
        <w:rPr>
          <w:rFonts w:eastAsia="黑体" w:cs="Times New Roman"/>
          <w:sz w:val="44"/>
          <w:szCs w:val="44"/>
        </w:rPr>
      </w:pPr>
      <w:r w:rsidRPr="00814E2B">
        <w:rPr>
          <w:noProof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.7pt;margin-top:0;width:415.5pt;height:61.5pt;z-index:251662336" fillcolor="red" strokecolor="red">
            <v:shadow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华文中宋&quot;;font-weight:bold;v-text-kern:t" trim="t" fitpath="t" string="贵州大学实验室与设备管理处文件"/>
          </v:shape>
        </w:pict>
      </w:r>
      <w:r w:rsidRPr="00814E2B">
        <w:rPr>
          <w:noProof/>
          <w:lang w:bidi="ar-SA"/>
        </w:rPr>
        <w:pict>
          <v:shape id="_x0000_s1026" type="#_x0000_t136" style="position:absolute;left:0;text-align:left;margin-left:8.7pt;margin-top:0;width:415.5pt;height:61.5pt;z-index:251660288" fillcolor="red" strokecolor="red">
            <v:shadow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华文中宋&quot;;font-weight:bold;v-text-kern:t" trim="t" fitpath="t" string="贵州大学实验室与设备管理处文件"/>
          </v:shape>
        </w:pict>
      </w:r>
    </w:p>
    <w:p w:rsidR="00B43C02" w:rsidRDefault="00B43C02" w:rsidP="00B43C02">
      <w:pPr>
        <w:rPr>
          <w:rFonts w:eastAsia="仿宋_GB2312" w:cs="Times New Roman"/>
          <w:sz w:val="34"/>
          <w:szCs w:val="34"/>
        </w:rPr>
      </w:pPr>
    </w:p>
    <w:p w:rsidR="00B43C02" w:rsidRDefault="00B43C02" w:rsidP="00B43C02">
      <w:pPr>
        <w:ind w:firstLineChars="750" w:firstLine="2550"/>
        <w:rPr>
          <w:rFonts w:eastAsia="仿宋_GB2312" w:cs="Times New Roman"/>
          <w:sz w:val="34"/>
          <w:szCs w:val="34"/>
        </w:rPr>
      </w:pPr>
    </w:p>
    <w:p w:rsidR="00B43C02" w:rsidRPr="002910DF" w:rsidRDefault="00B43C02" w:rsidP="00B43C02">
      <w:pPr>
        <w:ind w:firstLineChars="750" w:firstLine="2550"/>
        <w:rPr>
          <w:rFonts w:eastAsia="仿宋_GB2312" w:cs="Times New Roman"/>
          <w:sz w:val="34"/>
          <w:szCs w:val="34"/>
        </w:rPr>
      </w:pPr>
      <w:r>
        <w:rPr>
          <w:rFonts w:eastAsia="仿宋_GB2312" w:cs="Times New Roman" w:hint="eastAsia"/>
          <w:sz w:val="34"/>
          <w:szCs w:val="34"/>
        </w:rPr>
        <w:t>实设</w:t>
      </w:r>
      <w:r w:rsidRPr="002910DF">
        <w:rPr>
          <w:rFonts w:eastAsia="仿宋_GB2312" w:cs="Times New Roman" w:hint="eastAsia"/>
          <w:sz w:val="34"/>
          <w:szCs w:val="34"/>
        </w:rPr>
        <w:t>〔</w:t>
      </w:r>
      <w:r>
        <w:rPr>
          <w:rFonts w:eastAsia="仿宋_GB2312" w:cs="Times New Roman"/>
          <w:sz w:val="34"/>
          <w:szCs w:val="34"/>
        </w:rPr>
        <w:t>201</w:t>
      </w:r>
      <w:r w:rsidR="00DF7597">
        <w:rPr>
          <w:rFonts w:eastAsia="仿宋_GB2312" w:cs="Times New Roman" w:hint="eastAsia"/>
          <w:sz w:val="34"/>
          <w:szCs w:val="34"/>
        </w:rPr>
        <w:t>8</w:t>
      </w:r>
      <w:r w:rsidRPr="002910DF">
        <w:rPr>
          <w:rFonts w:eastAsia="仿宋_GB2312" w:cs="Times New Roman" w:hint="eastAsia"/>
          <w:sz w:val="34"/>
          <w:szCs w:val="34"/>
        </w:rPr>
        <w:t>〕</w:t>
      </w:r>
      <w:r w:rsidR="00503238">
        <w:rPr>
          <w:rFonts w:eastAsia="仿宋_GB2312" w:cs="Times New Roman" w:hint="eastAsia"/>
          <w:sz w:val="34"/>
          <w:szCs w:val="34"/>
        </w:rPr>
        <w:t>6</w:t>
      </w:r>
      <w:r>
        <w:rPr>
          <w:rFonts w:eastAsia="仿宋_GB2312" w:cs="Times New Roman" w:hint="eastAsia"/>
          <w:sz w:val="34"/>
          <w:szCs w:val="34"/>
        </w:rPr>
        <w:t>号</w:t>
      </w:r>
    </w:p>
    <w:p w:rsidR="00B43C02" w:rsidRPr="00B01060" w:rsidRDefault="00814E2B" w:rsidP="00B43C02">
      <w:pPr>
        <w:jc w:val="center"/>
        <w:rPr>
          <w:rFonts w:cs="Times New Roman"/>
          <w:b/>
          <w:kern w:val="0"/>
          <w:sz w:val="24"/>
        </w:rPr>
      </w:pPr>
      <w:r>
        <w:rPr>
          <w:rFonts w:cs="Times New Roman"/>
          <w:b/>
          <w:noProof/>
          <w:kern w:val="0"/>
          <w:sz w:val="24"/>
          <w:lang w:bidi="ar-SA"/>
        </w:rPr>
        <w:pict>
          <v:line id="_x0000_s1027" style="position:absolute;left:0;text-align:left;z-index:251661312" from="3.6pt,6pt" to="435.6pt,6pt" strokecolor="red" strokeweight="5pt"/>
        </w:pict>
      </w:r>
      <w:r w:rsidR="00B43C02" w:rsidRPr="00B01060">
        <w:rPr>
          <w:rFonts w:cs="Times New Roman" w:hint="eastAsia"/>
          <w:b/>
          <w:kern w:val="0"/>
          <w:sz w:val="24"/>
        </w:rPr>
        <w:t xml:space="preserve">                </w:t>
      </w:r>
    </w:p>
    <w:p w:rsidR="00B43C02" w:rsidRPr="00995422" w:rsidRDefault="00B43C02" w:rsidP="0011111D">
      <w:pPr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995422">
        <w:rPr>
          <w:rFonts w:ascii="方正小标宋简体" w:eastAsia="方正小标宋简体" w:hAnsi="黑体" w:hint="eastAsia"/>
          <w:sz w:val="36"/>
          <w:szCs w:val="36"/>
        </w:rPr>
        <w:t>关于201</w:t>
      </w:r>
      <w:r w:rsidR="00DF7597" w:rsidRPr="00995422">
        <w:rPr>
          <w:rFonts w:ascii="方正小标宋简体" w:eastAsia="方正小标宋简体" w:hAnsi="黑体" w:hint="eastAsia"/>
          <w:sz w:val="36"/>
          <w:szCs w:val="36"/>
        </w:rPr>
        <w:t>8</w:t>
      </w:r>
      <w:r w:rsidRPr="00995422">
        <w:rPr>
          <w:rFonts w:ascii="方正小标宋简体" w:eastAsia="方正小标宋简体" w:hAnsi="黑体" w:hint="eastAsia"/>
          <w:sz w:val="36"/>
          <w:szCs w:val="36"/>
        </w:rPr>
        <w:t>年</w:t>
      </w:r>
      <w:r w:rsidR="00DF7597" w:rsidRPr="00995422">
        <w:rPr>
          <w:rFonts w:ascii="方正小标宋简体" w:eastAsia="方正小标宋简体" w:hAnsi="黑体" w:hint="eastAsia"/>
          <w:sz w:val="36"/>
          <w:szCs w:val="36"/>
        </w:rPr>
        <w:t>春</w:t>
      </w:r>
      <w:r w:rsidRPr="00995422">
        <w:rPr>
          <w:rFonts w:ascii="方正小标宋简体" w:eastAsia="方正小标宋简体" w:hAnsi="黑体" w:hint="eastAsia"/>
          <w:sz w:val="36"/>
          <w:szCs w:val="36"/>
        </w:rPr>
        <w:t>季学期实验室开放项目立项公示</w:t>
      </w:r>
    </w:p>
    <w:p w:rsidR="00B43C02" w:rsidRPr="00995422" w:rsidRDefault="00B43C02" w:rsidP="0011111D">
      <w:pPr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995422">
        <w:rPr>
          <w:rFonts w:ascii="方正小标宋简体" w:eastAsia="方正小标宋简体" w:hAnsi="黑体" w:hint="eastAsia"/>
          <w:sz w:val="36"/>
          <w:szCs w:val="36"/>
        </w:rPr>
        <w:t>及</w:t>
      </w:r>
      <w:r w:rsidR="00294A64" w:rsidRPr="00995422">
        <w:rPr>
          <w:rFonts w:ascii="方正小标宋简体" w:eastAsia="方正小标宋简体" w:hAnsi="黑体" w:hint="eastAsia"/>
          <w:sz w:val="36"/>
          <w:szCs w:val="36"/>
        </w:rPr>
        <w:t>项目管理</w:t>
      </w:r>
      <w:r w:rsidRPr="00995422">
        <w:rPr>
          <w:rFonts w:ascii="方正小标宋简体" w:eastAsia="方正小标宋简体" w:hAnsi="黑体" w:hint="eastAsia"/>
          <w:sz w:val="36"/>
          <w:szCs w:val="36"/>
        </w:rPr>
        <w:t>相关工作的通知</w:t>
      </w:r>
    </w:p>
    <w:p w:rsidR="00B43C02" w:rsidRPr="00995422" w:rsidRDefault="00B43C02" w:rsidP="00B43C02">
      <w:pPr>
        <w:spacing w:line="540" w:lineRule="exact"/>
        <w:jc w:val="left"/>
        <w:rPr>
          <w:rFonts w:ascii="方正小标宋简体" w:eastAsia="方正小标宋简体"/>
          <w:color w:val="000000"/>
          <w:sz w:val="32"/>
          <w:szCs w:val="32"/>
          <w:shd w:val="clear" w:color="auto" w:fill="FFFFFF"/>
        </w:rPr>
      </w:pPr>
    </w:p>
    <w:p w:rsidR="00B43C02" w:rsidRPr="006B69E7" w:rsidRDefault="00B43C02" w:rsidP="00B43C02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各学院、校直科研机构、校实验场、工程训练中心：</w:t>
      </w:r>
    </w:p>
    <w:p w:rsidR="00B43C02" w:rsidRPr="006B69E7" w:rsidRDefault="00B43C02" w:rsidP="00294A64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根据《贵州大学实验室开放管理办法（试行）》（贵大发〔2016〕76号）文件</w:t>
      </w:r>
      <w:r w:rsidR="00071932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精神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，学校于</w:t>
      </w:r>
      <w:r w:rsidR="00071932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近期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组织了201</w:t>
      </w:r>
      <w:r w:rsidR="00DF759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8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 w:rsidR="00DF759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春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季学期实验室开放项目申报</w:t>
      </w:r>
      <w:r w:rsidR="00071932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、评审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工作，经专家评审</w:t>
      </w:r>
      <w:r w:rsidR="000525AB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、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学校审定，全校共</w:t>
      </w:r>
      <w:r w:rsidR="003165E9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立项、资助</w:t>
      </w:r>
      <w:r w:rsidR="00DF759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111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项实验室开放项目，现将立项名单予以公布（详见附件）。如有异议，请于</w:t>
      </w:r>
      <w:r w:rsidR="00DF759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 w:rsidR="00DF759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15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日前与实验室与设备管理处联系。为</w:t>
      </w:r>
      <w:r w:rsidR="000525AB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保证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项目</w:t>
      </w:r>
      <w:r w:rsidR="000525AB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顺利实施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，现将</w:t>
      </w:r>
      <w:r w:rsidR="00294A64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项目实施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有关要求通知如下：</w:t>
      </w:r>
    </w:p>
    <w:p w:rsidR="00B43C02" w:rsidRPr="006B69E7" w:rsidRDefault="00294A64" w:rsidP="00B3359F">
      <w:pPr>
        <w:spacing w:line="5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  <w:shd w:val="clear" w:color="auto" w:fill="FFFFFF"/>
        </w:rPr>
      </w:pPr>
      <w:r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一、</w:t>
      </w:r>
      <w:r w:rsidR="004F4A1D"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项目实施</w:t>
      </w:r>
      <w:r w:rsidR="00B43C02"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保障</w:t>
      </w:r>
    </w:p>
    <w:p w:rsidR="00B43C02" w:rsidRPr="006B69E7" w:rsidRDefault="00B43C02" w:rsidP="00B43C02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各学院（单位）分管</w:t>
      </w:r>
      <w:r w:rsidR="003A135A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领导</w:t>
      </w:r>
      <w:r w:rsidR="003F5C0B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总体负责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本学院（单位）的实验室开放</w:t>
      </w:r>
      <w:r w:rsidR="003F5C0B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项目管理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，项目负责人具体负责开放</w:t>
      </w:r>
      <w:r w:rsidR="003F5C0B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项目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的</w:t>
      </w:r>
      <w:r w:rsidR="00F84B5D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组织实施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和日常管理。</w:t>
      </w:r>
      <w:r w:rsidR="004F4A1D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实验室工作人员配合做好开放项目的仪器设备、实验耗材及实验环境等方面的准备工作，项目负责人应加强对学生的指导，保质保量完成开放实验项目。</w:t>
      </w:r>
      <w:r w:rsidR="004B22B1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实验室开放时，</w:t>
      </w:r>
      <w:r w:rsidR="004F4A1D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指导教师和实验人员应加强对学生的安全教育，切实做好开放实验记录，保证良好的实验教学秩序，确保安全。</w:t>
      </w:r>
    </w:p>
    <w:p w:rsidR="00B43C02" w:rsidRPr="006B69E7" w:rsidRDefault="00294A64" w:rsidP="00B3359F">
      <w:pPr>
        <w:spacing w:line="5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  <w:shd w:val="clear" w:color="auto" w:fill="FFFFFF"/>
        </w:rPr>
      </w:pPr>
      <w:r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二、</w:t>
      </w:r>
      <w:r w:rsidR="004F4A1D"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项目</w:t>
      </w:r>
      <w:r w:rsidR="00B43C02"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过程管理</w:t>
      </w:r>
    </w:p>
    <w:p w:rsidR="00B43C02" w:rsidRPr="006B69E7" w:rsidRDefault="004F4A1D" w:rsidP="00B43C02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学院（单位）必须</w:t>
      </w:r>
      <w:r w:rsidR="008156E3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认真履行督导检查职能，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定期按照项目申报书申报内容对项目进行督促检查，</w:t>
      </w:r>
      <w:r w:rsidR="00AF556B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确保开放项目实施</w:t>
      </w:r>
      <w:r w:rsidR="00AF556B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落到实处，</w:t>
      </w:r>
      <w:r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实验室与设备管理处将组织专家</w:t>
      </w:r>
      <w:r w:rsidRPr="006B69E7">
        <w:rPr>
          <w:rFonts w:ascii="仿宋_GB2312" w:eastAsia="仿宋_GB2312" w:hAnsi="楷体" w:hint="eastAsia"/>
          <w:b/>
          <w:sz w:val="32"/>
          <w:szCs w:val="32"/>
        </w:rPr>
        <w:t>对立项的开放项目</w:t>
      </w:r>
      <w:r w:rsidR="005B5C93">
        <w:rPr>
          <w:rFonts w:ascii="仿宋_GB2312" w:eastAsia="仿宋_GB2312" w:hAnsi="楷体" w:hint="eastAsia"/>
          <w:b/>
          <w:sz w:val="32"/>
          <w:szCs w:val="32"/>
        </w:rPr>
        <w:t>执行情况</w:t>
      </w:r>
      <w:r w:rsidRPr="006B69E7">
        <w:rPr>
          <w:rFonts w:ascii="仿宋_GB2312" w:eastAsia="仿宋_GB2312" w:hAnsi="楷体" w:hint="eastAsia"/>
          <w:b/>
          <w:sz w:val="32"/>
          <w:szCs w:val="32"/>
        </w:rPr>
        <w:t>进行中期抽查</w:t>
      </w:r>
      <w:r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，抽查比例不低于20%。</w:t>
      </w:r>
    </w:p>
    <w:p w:rsidR="00B43C02" w:rsidRPr="006B69E7" w:rsidRDefault="00294A64" w:rsidP="00B3359F">
      <w:pPr>
        <w:spacing w:line="5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  <w:shd w:val="clear" w:color="auto" w:fill="FFFFFF"/>
        </w:rPr>
      </w:pPr>
      <w:r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三、</w:t>
      </w:r>
      <w:r w:rsidR="004F4A1D"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项目</w:t>
      </w:r>
      <w:r w:rsidR="00B43C02"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结题</w:t>
      </w:r>
      <w:r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验收</w:t>
      </w:r>
    </w:p>
    <w:p w:rsidR="00A26ED1" w:rsidRPr="006B69E7" w:rsidRDefault="00B43C02" w:rsidP="00A26ED1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项目负责人应在</w:t>
      </w:r>
      <w:r w:rsidR="0011111D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项目规定时限内严格按照项目申报书完成全部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实验</w:t>
      </w:r>
      <w:r w:rsidR="0011111D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内容。项目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完成后</w:t>
      </w:r>
      <w:r w:rsidR="00D71A60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严格按照申报书预期成果</w:t>
      </w:r>
      <w:r w:rsidR="007A3208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及《实验室开放项目管理办法》要求，</w:t>
      </w:r>
      <w:r w:rsidR="00A26ED1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将结题所需资料（含：参加开放实验学生名单（带学号、学生签字）</w:t>
      </w:r>
      <w:r w:rsidR="00A50478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、实验室开放记录、开放实验过程图片资料、实验报告、实验结果、</w:t>
      </w:r>
      <w:r w:rsidR="00A26ED1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论文等）</w:t>
      </w:r>
      <w:r w:rsidR="007A3208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提交</w:t>
      </w:r>
      <w:r w:rsidR="00A26ED1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实验室与设备管理处审核</w:t>
      </w:r>
      <w:r w:rsidR="007A3208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，其它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相关资料存档备查。</w:t>
      </w:r>
    </w:p>
    <w:p w:rsidR="007A3208" w:rsidRPr="006B69E7" w:rsidRDefault="007A3208" w:rsidP="00503238">
      <w:pPr>
        <w:spacing w:line="5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  <w:shd w:val="clear" w:color="auto" w:fill="FFFFFF"/>
        </w:rPr>
      </w:pPr>
      <w:r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实验室与设备管理处将组织专家按照20%的比例对申请结题验收</w:t>
      </w:r>
      <w:r w:rsidR="00A50478"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的</w:t>
      </w:r>
      <w:r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项目进行现场答辩。对</w:t>
      </w:r>
      <w:r w:rsidR="00A26ED1"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项目实施效果不理想，中期抽查、结题答辩、结题材料审核未能通过的项目，将取消项目负责人下一年度申报资格，并在下一</w:t>
      </w:r>
      <w:r w:rsidR="00A50478"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轮</w:t>
      </w:r>
      <w:r w:rsidR="00A26ED1"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实验室开放项目申报、评审过程中降低项目负责人所在学院（单位）的项目支持力度。</w:t>
      </w:r>
      <w:r w:rsidR="00A26ED1" w:rsidRPr="006B69E7">
        <w:rPr>
          <w:rFonts w:ascii="仿宋_GB2312" w:eastAsia="仿宋_GB2312"/>
          <w:b/>
          <w:sz w:val="32"/>
          <w:szCs w:val="32"/>
          <w:shd w:val="clear" w:color="auto" w:fill="FFFFFF"/>
        </w:rPr>
        <w:t xml:space="preserve"> </w:t>
      </w:r>
    </w:p>
    <w:p w:rsidR="00B43C02" w:rsidRPr="006B69E7" w:rsidRDefault="00B43C02" w:rsidP="00B3359F">
      <w:pPr>
        <w:spacing w:line="5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  <w:shd w:val="clear" w:color="auto" w:fill="FFFFFF"/>
        </w:rPr>
      </w:pPr>
      <w:r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四、</w:t>
      </w:r>
      <w:r w:rsidR="004F4A1D"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项目</w:t>
      </w:r>
      <w:r w:rsidRPr="006B69E7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经费管理</w:t>
      </w:r>
    </w:p>
    <w:p w:rsidR="00B43C02" w:rsidRPr="006B69E7" w:rsidRDefault="00A50478" w:rsidP="00B43C02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为保障开放实验项目的顺利实施，</w:t>
      </w:r>
      <w:r w:rsidR="00B43C02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获得立项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资助</w:t>
      </w:r>
      <w:r w:rsidR="00B43C02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的实验室开放项目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经费由实验室与设备管理处统一代管。</w:t>
      </w:r>
      <w:r w:rsidR="00B43C02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请各学院（单位）在完成实验室开放项目后，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将</w:t>
      </w:r>
      <w:r w:rsidR="00B43C02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项目相关</w:t>
      </w:r>
      <w:r w:rsidR="00DF759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发票、票据清单等</w:t>
      </w:r>
      <w:r w:rsidR="00B43C02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，经项目负责人、分管领导签字后，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与结题验收材料一并</w:t>
      </w:r>
      <w:r w:rsidR="00B43C02"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于201</w:t>
      </w:r>
      <w:r w:rsidR="00DF7597"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8</w:t>
      </w:r>
      <w:r w:rsidR="00B43C02"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年</w:t>
      </w:r>
      <w:r w:rsidR="00DF7597"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7</w:t>
      </w:r>
      <w:r w:rsidR="00B43C02"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月</w:t>
      </w:r>
      <w:r w:rsidR="005B5C93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20</w:t>
      </w:r>
      <w:r w:rsidR="00B43C02"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日前报实验室与设备管理处进行费用报销，逾期不再受理</w:t>
      </w:r>
      <w:r w:rsidR="00B43C02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B43C02" w:rsidRPr="006B69E7" w:rsidRDefault="00B43C02" w:rsidP="00B43C02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注：</w:t>
      </w:r>
      <w:r w:rsidRPr="006B69E7">
        <w:rPr>
          <w:rFonts w:ascii="仿宋_GB2312" w:eastAsia="仿宋_GB2312" w:hAnsi="楷体" w:hint="eastAsia"/>
          <w:b/>
          <w:sz w:val="34"/>
          <w:szCs w:val="34"/>
        </w:rPr>
        <w:t>实验室运行专项经费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主要用于支持各类实验室开放项目所需的实验消耗材料费,</w:t>
      </w:r>
      <w:r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不支持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固定资产、差旅费、专家咨询费、劳务费等，且</w:t>
      </w:r>
      <w:r w:rsidRPr="006B69E7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不得挪作他用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B43C02" w:rsidRPr="006B69E7" w:rsidRDefault="00B43C02" w:rsidP="00B43C02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请各学院（单位）于</w:t>
      </w:r>
      <w:r w:rsidR="00DF759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月1</w:t>
      </w:r>
      <w:r w:rsidR="00DF759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6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日到实验室与设备管理处11</w:t>
      </w:r>
      <w:r w:rsidR="00DF759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5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室领取实验室开放项目相关材料，并按要求开展实验室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开放项目工作。</w:t>
      </w:r>
    </w:p>
    <w:p w:rsidR="00B43C02" w:rsidRPr="006B69E7" w:rsidRDefault="00B43C02" w:rsidP="00B43C02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联系人：赖力斌</w:t>
      </w:r>
    </w:p>
    <w:p w:rsidR="00B43C02" w:rsidRPr="006B69E7" w:rsidRDefault="00B43C02" w:rsidP="00B43C02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联系电话：83625718</w:t>
      </w:r>
    </w:p>
    <w:p w:rsidR="006B5BDD" w:rsidRPr="006B69E7" w:rsidRDefault="006B5BDD" w:rsidP="00B43C02">
      <w:pPr>
        <w:spacing w:line="500" w:lineRule="exact"/>
        <w:ind w:firstLineChars="1650" w:firstLine="528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B43C02" w:rsidRPr="006B69E7" w:rsidRDefault="00B43C02" w:rsidP="00B43C02">
      <w:pPr>
        <w:spacing w:line="500" w:lineRule="exact"/>
        <w:ind w:firstLineChars="1650" w:firstLine="528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实验室与设备管理处    </w:t>
      </w:r>
    </w:p>
    <w:p w:rsidR="00B43C02" w:rsidRPr="006B69E7" w:rsidRDefault="00B43C02" w:rsidP="00B43C02">
      <w:pPr>
        <w:spacing w:line="50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  <w:shd w:val="clear" w:color="auto" w:fill="FFFFFF"/>
        </w:rPr>
      </w:pP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201</w:t>
      </w:r>
      <w:r w:rsidR="00DF759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8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 w:rsidR="00DF759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 w:rsidR="00DF759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1</w:t>
      </w:r>
      <w:r w:rsidR="006B69E7"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Pr="006B69E7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日    </w:t>
      </w:r>
    </w:p>
    <w:p w:rsidR="004E588F" w:rsidRPr="006B69E7" w:rsidRDefault="004E588F" w:rsidP="00B43C02">
      <w:pPr>
        <w:pStyle w:val="a3"/>
      </w:pPr>
    </w:p>
    <w:p w:rsidR="000161AF" w:rsidRPr="006B69E7" w:rsidRDefault="000161AF" w:rsidP="000161AF">
      <w:pPr>
        <w:widowControl/>
        <w:rPr>
          <w:sz w:val="32"/>
          <w:szCs w:val="32"/>
        </w:rPr>
      </w:pPr>
    </w:p>
    <w:p w:rsidR="000161AF" w:rsidRPr="00A50478" w:rsidRDefault="000161AF" w:rsidP="000161AF">
      <w:pPr>
        <w:widowControl/>
        <w:rPr>
          <w:rFonts w:ascii="仿宋_GB2312" w:eastAsia="仿宋_GB2312"/>
          <w:sz w:val="32"/>
          <w:szCs w:val="32"/>
        </w:rPr>
      </w:pPr>
      <w:r w:rsidRPr="006B69E7">
        <w:rPr>
          <w:rFonts w:ascii="仿宋_GB2312" w:eastAsia="仿宋_GB2312" w:hint="eastAsia"/>
          <w:sz w:val="32"/>
          <w:szCs w:val="32"/>
        </w:rPr>
        <w:t>附件：贵州大学201</w:t>
      </w:r>
      <w:r w:rsidR="00DF7597" w:rsidRPr="006B69E7">
        <w:rPr>
          <w:rFonts w:ascii="仿宋_GB2312" w:eastAsia="仿宋_GB2312" w:hint="eastAsia"/>
          <w:sz w:val="32"/>
          <w:szCs w:val="32"/>
        </w:rPr>
        <w:t>8</w:t>
      </w:r>
      <w:r w:rsidRPr="006B69E7">
        <w:rPr>
          <w:rFonts w:ascii="仿宋_GB2312" w:eastAsia="仿宋_GB2312" w:hint="eastAsia"/>
          <w:sz w:val="32"/>
          <w:szCs w:val="32"/>
        </w:rPr>
        <w:t>年</w:t>
      </w:r>
      <w:r w:rsidR="00DF7597" w:rsidRPr="006B69E7">
        <w:rPr>
          <w:rFonts w:ascii="仿宋_GB2312" w:eastAsia="仿宋_GB2312" w:hint="eastAsia"/>
          <w:sz w:val="32"/>
          <w:szCs w:val="32"/>
        </w:rPr>
        <w:t>春</w:t>
      </w:r>
      <w:r w:rsidRPr="006B69E7">
        <w:rPr>
          <w:rFonts w:ascii="仿宋_GB2312" w:eastAsia="仿宋_GB2312" w:hint="eastAsia"/>
          <w:sz w:val="32"/>
          <w:szCs w:val="32"/>
        </w:rPr>
        <w:t>季学期实验室开放项目立项公示</w:t>
      </w:r>
    </w:p>
    <w:p w:rsidR="000161AF" w:rsidRPr="000161AF" w:rsidRDefault="000161AF" w:rsidP="00B43C02">
      <w:pPr>
        <w:pStyle w:val="a3"/>
        <w:rPr>
          <w:sz w:val="32"/>
          <w:szCs w:val="32"/>
        </w:rPr>
      </w:pPr>
    </w:p>
    <w:sectPr w:rsidR="000161AF" w:rsidRPr="000161AF" w:rsidSect="004E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93" w:rsidRDefault="00353393" w:rsidP="00B3359F">
      <w:r>
        <w:separator/>
      </w:r>
    </w:p>
  </w:endnote>
  <w:endnote w:type="continuationSeparator" w:id="1">
    <w:p w:rsidR="00353393" w:rsidRDefault="00353393" w:rsidP="00B33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93" w:rsidRDefault="00353393" w:rsidP="00B3359F">
      <w:r>
        <w:separator/>
      </w:r>
    </w:p>
  </w:footnote>
  <w:footnote w:type="continuationSeparator" w:id="1">
    <w:p w:rsidR="00353393" w:rsidRDefault="00353393" w:rsidP="00B33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C02"/>
    <w:rsid w:val="000161AF"/>
    <w:rsid w:val="000525AB"/>
    <w:rsid w:val="000676EF"/>
    <w:rsid w:val="00071932"/>
    <w:rsid w:val="00080792"/>
    <w:rsid w:val="00096837"/>
    <w:rsid w:val="000B2080"/>
    <w:rsid w:val="0011111D"/>
    <w:rsid w:val="00116983"/>
    <w:rsid w:val="00165B90"/>
    <w:rsid w:val="00264668"/>
    <w:rsid w:val="00294A64"/>
    <w:rsid w:val="003165E9"/>
    <w:rsid w:val="00353393"/>
    <w:rsid w:val="0038332E"/>
    <w:rsid w:val="003A135A"/>
    <w:rsid w:val="003F5C0B"/>
    <w:rsid w:val="00475E50"/>
    <w:rsid w:val="004B22B1"/>
    <w:rsid w:val="004D7724"/>
    <w:rsid w:val="004E588F"/>
    <w:rsid w:val="004F4A1D"/>
    <w:rsid w:val="00503238"/>
    <w:rsid w:val="005B5C93"/>
    <w:rsid w:val="00657B20"/>
    <w:rsid w:val="006B5BDD"/>
    <w:rsid w:val="006B69E7"/>
    <w:rsid w:val="006C3C62"/>
    <w:rsid w:val="0071736B"/>
    <w:rsid w:val="00771985"/>
    <w:rsid w:val="00783F49"/>
    <w:rsid w:val="0079098B"/>
    <w:rsid w:val="007A3208"/>
    <w:rsid w:val="00814E2B"/>
    <w:rsid w:val="008156E3"/>
    <w:rsid w:val="008A3C57"/>
    <w:rsid w:val="008F3F77"/>
    <w:rsid w:val="00916AC5"/>
    <w:rsid w:val="00995422"/>
    <w:rsid w:val="00A26ED1"/>
    <w:rsid w:val="00A37B04"/>
    <w:rsid w:val="00A50478"/>
    <w:rsid w:val="00AF556B"/>
    <w:rsid w:val="00B3359F"/>
    <w:rsid w:val="00B43C02"/>
    <w:rsid w:val="00BA4F87"/>
    <w:rsid w:val="00BF79A3"/>
    <w:rsid w:val="00C44D85"/>
    <w:rsid w:val="00C53220"/>
    <w:rsid w:val="00D71A60"/>
    <w:rsid w:val="00DD19A1"/>
    <w:rsid w:val="00DF7597"/>
    <w:rsid w:val="00E432AB"/>
    <w:rsid w:val="00F84B5D"/>
    <w:rsid w:val="00F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57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02"/>
    <w:pPr>
      <w:widowControl w:val="0"/>
      <w:spacing w:before="0" w:after="0" w:line="240" w:lineRule="auto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C02"/>
    <w:pPr>
      <w:widowControl w:val="0"/>
      <w:spacing w:before="0"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B33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4"/>
    <w:uiPriority w:val="99"/>
    <w:semiHidden/>
    <w:rsid w:val="00B3359F"/>
    <w:rPr>
      <w:rFonts w:ascii="Times New Roman" w:eastAsia="宋体" w:hAnsi="Times New Roman" w:cs="Mangal"/>
      <w:sz w:val="18"/>
      <w:szCs w:val="16"/>
      <w:lang w:bidi="hi-IN"/>
    </w:rPr>
  </w:style>
  <w:style w:type="paragraph" w:styleId="a5">
    <w:name w:val="footer"/>
    <w:basedOn w:val="a"/>
    <w:link w:val="Char0"/>
    <w:uiPriority w:val="99"/>
    <w:semiHidden/>
    <w:unhideWhenUsed/>
    <w:rsid w:val="00B3359F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5"/>
    <w:uiPriority w:val="99"/>
    <w:semiHidden/>
    <w:rsid w:val="00B3359F"/>
    <w:rPr>
      <w:rFonts w:ascii="Times New Roman" w:eastAsia="宋体" w:hAnsi="Times New Roman" w:cs="Mangal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2C82-B948-49AB-99B4-01C98AA5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Company>贵州大学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赖力斌</dc:creator>
  <cp:lastModifiedBy>dell</cp:lastModifiedBy>
  <cp:revision>6</cp:revision>
  <cp:lastPrinted>2018-07-25T09:05:00Z</cp:lastPrinted>
  <dcterms:created xsi:type="dcterms:W3CDTF">2018-03-13T03:46:00Z</dcterms:created>
  <dcterms:modified xsi:type="dcterms:W3CDTF">2018-07-25T09:05:00Z</dcterms:modified>
</cp:coreProperties>
</file>